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614D6" w14:textId="357E1FD5" w:rsidR="00F9764A" w:rsidRPr="00106F1E" w:rsidRDefault="009C09BA" w:rsidP="00106F1E">
      <w:pPr>
        <w:spacing w:after="0" w:line="276" w:lineRule="auto"/>
        <w:jc w:val="both"/>
        <w:rPr>
          <w:rFonts w:ascii="Times New Roman" w:hAnsi="Times New Roman" w:cs="Times New Roman"/>
          <w:sz w:val="28"/>
          <w:szCs w:val="28"/>
          <w:lang w:val="uk-UA"/>
        </w:rPr>
      </w:pPr>
      <w:r w:rsidRPr="00106F1E">
        <w:rPr>
          <w:rFonts w:ascii="Times New Roman" w:hAnsi="Times New Roman" w:cs="Times New Roman"/>
          <w:sz w:val="28"/>
          <w:szCs w:val="28"/>
          <w:lang w:val="uk-UA"/>
        </w:rPr>
        <w:t>УДК</w:t>
      </w:r>
      <w:r w:rsidR="000842BB" w:rsidRPr="00106F1E">
        <w:rPr>
          <w:rFonts w:ascii="Times New Roman" w:hAnsi="Times New Roman" w:cs="Times New Roman"/>
          <w:lang w:val="uk-UA"/>
        </w:rPr>
        <w:t xml:space="preserve"> </w:t>
      </w:r>
      <w:r w:rsidR="000842BB" w:rsidRPr="00106F1E">
        <w:rPr>
          <w:rFonts w:ascii="Times New Roman" w:hAnsi="Times New Roman" w:cs="Times New Roman"/>
          <w:sz w:val="28"/>
          <w:szCs w:val="28"/>
          <w:lang w:val="uk-UA"/>
        </w:rPr>
        <w:t>631.171:636:004.896</w:t>
      </w:r>
    </w:p>
    <w:p w14:paraId="7734B9F7" w14:textId="77777777" w:rsidR="00106F1E" w:rsidRPr="00106F1E" w:rsidRDefault="00106F1E" w:rsidP="00106F1E">
      <w:pPr>
        <w:spacing w:after="0" w:line="276" w:lineRule="auto"/>
        <w:jc w:val="both"/>
        <w:rPr>
          <w:rFonts w:ascii="Times New Roman" w:hAnsi="Times New Roman" w:cs="Times New Roman"/>
          <w:sz w:val="28"/>
          <w:szCs w:val="28"/>
          <w:lang w:val="uk-UA"/>
        </w:rPr>
      </w:pPr>
    </w:p>
    <w:p w14:paraId="55F1246F" w14:textId="582F7462" w:rsidR="000842BB" w:rsidRPr="00106F1E" w:rsidRDefault="00F90205" w:rsidP="00106F1E">
      <w:pPr>
        <w:spacing w:after="0" w:line="276" w:lineRule="auto"/>
        <w:jc w:val="center"/>
        <w:rPr>
          <w:rFonts w:ascii="Times New Roman" w:hAnsi="Times New Roman" w:cs="Times New Roman"/>
          <w:b/>
          <w:sz w:val="28"/>
          <w:szCs w:val="28"/>
          <w:lang w:val="uk-UA"/>
        </w:rPr>
      </w:pPr>
      <w:r w:rsidRPr="00106F1E">
        <w:rPr>
          <w:rFonts w:ascii="Times New Roman" w:hAnsi="Times New Roman" w:cs="Times New Roman"/>
          <w:b/>
          <w:sz w:val="28"/>
          <w:szCs w:val="28"/>
          <w:lang w:val="uk-UA"/>
        </w:rPr>
        <w:t>ПЕРСПЕКТИВНІ НАПРЯМИ РОБОТИЗАЦІЇ ТА АВТОМАТИЗАЦІЇ ТЕХНОЛОГІЧНИХ ПРОЦЕСІВ У ТВАРИННИЦТВІ</w:t>
      </w:r>
    </w:p>
    <w:p w14:paraId="7E6ED18B" w14:textId="77777777" w:rsidR="00106F1E" w:rsidRPr="00106F1E" w:rsidRDefault="00106F1E" w:rsidP="00106F1E">
      <w:pPr>
        <w:spacing w:after="0" w:line="276" w:lineRule="auto"/>
        <w:jc w:val="center"/>
        <w:rPr>
          <w:rFonts w:ascii="Times New Roman" w:hAnsi="Times New Roman" w:cs="Times New Roman"/>
          <w:b/>
          <w:sz w:val="28"/>
          <w:szCs w:val="28"/>
          <w:lang w:val="uk-UA"/>
        </w:rPr>
      </w:pPr>
    </w:p>
    <w:p w14:paraId="1F993782" w14:textId="5A7979D1" w:rsidR="0070215B" w:rsidRPr="00106F1E" w:rsidRDefault="00E74992" w:rsidP="00106F1E">
      <w:pPr>
        <w:spacing w:after="0" w:line="276" w:lineRule="auto"/>
        <w:jc w:val="center"/>
        <w:rPr>
          <w:rFonts w:ascii="Times New Roman" w:hAnsi="Times New Roman" w:cs="Times New Roman"/>
          <w:b/>
          <w:bCs/>
          <w:sz w:val="28"/>
          <w:szCs w:val="28"/>
          <w:lang w:val="uk-UA"/>
        </w:rPr>
      </w:pPr>
      <w:proofErr w:type="spellStart"/>
      <w:r w:rsidRPr="00106F1E">
        <w:rPr>
          <w:rFonts w:ascii="Times New Roman" w:hAnsi="Times New Roman" w:cs="Times New Roman"/>
          <w:b/>
          <w:bCs/>
          <w:sz w:val="28"/>
          <w:szCs w:val="28"/>
          <w:lang w:val="uk-UA"/>
        </w:rPr>
        <w:t>Руткевич</w:t>
      </w:r>
      <w:proofErr w:type="spellEnd"/>
      <w:r w:rsidRPr="00106F1E">
        <w:rPr>
          <w:rFonts w:ascii="Times New Roman" w:hAnsi="Times New Roman" w:cs="Times New Roman"/>
          <w:b/>
          <w:bCs/>
          <w:sz w:val="28"/>
          <w:szCs w:val="28"/>
          <w:lang w:val="uk-UA"/>
        </w:rPr>
        <w:t xml:space="preserve"> В</w:t>
      </w:r>
      <w:r w:rsidR="0070215B" w:rsidRPr="00106F1E">
        <w:rPr>
          <w:rFonts w:ascii="Times New Roman" w:hAnsi="Times New Roman" w:cs="Times New Roman"/>
          <w:b/>
          <w:bCs/>
          <w:sz w:val="28"/>
          <w:szCs w:val="28"/>
          <w:lang w:val="uk-UA"/>
        </w:rPr>
        <w:t>.</w:t>
      </w:r>
      <w:r w:rsidRPr="00106F1E">
        <w:rPr>
          <w:rFonts w:ascii="Times New Roman" w:hAnsi="Times New Roman" w:cs="Times New Roman"/>
          <w:b/>
          <w:bCs/>
          <w:sz w:val="28"/>
          <w:szCs w:val="28"/>
          <w:lang w:val="uk-UA"/>
        </w:rPr>
        <w:t>С.</w:t>
      </w:r>
      <w:r w:rsidR="001A1010" w:rsidRPr="00106F1E">
        <w:rPr>
          <w:rFonts w:ascii="Times New Roman" w:hAnsi="Times New Roman" w:cs="Times New Roman"/>
          <w:b/>
          <w:bCs/>
          <w:sz w:val="28"/>
          <w:szCs w:val="28"/>
          <w:lang w:val="uk-UA"/>
        </w:rPr>
        <w:t xml:space="preserve">, </w:t>
      </w:r>
      <w:proofErr w:type="spellStart"/>
      <w:r w:rsidR="001A1010" w:rsidRPr="00106F1E">
        <w:rPr>
          <w:rFonts w:ascii="Times New Roman" w:hAnsi="Times New Roman" w:cs="Times New Roman"/>
          <w:sz w:val="28"/>
          <w:szCs w:val="28"/>
          <w:lang w:val="uk-UA"/>
        </w:rPr>
        <w:t>к.т.н</w:t>
      </w:r>
      <w:proofErr w:type="spellEnd"/>
      <w:r w:rsidR="001A1010" w:rsidRPr="00106F1E">
        <w:rPr>
          <w:rFonts w:ascii="Times New Roman" w:hAnsi="Times New Roman" w:cs="Times New Roman"/>
          <w:sz w:val="28"/>
          <w:szCs w:val="28"/>
          <w:lang w:val="uk-UA"/>
        </w:rPr>
        <w:t xml:space="preserve">., доцент, </w:t>
      </w:r>
      <w:r w:rsidRPr="00106F1E">
        <w:rPr>
          <w:rFonts w:ascii="Times New Roman" w:hAnsi="Times New Roman" w:cs="Times New Roman"/>
          <w:sz w:val="28"/>
          <w:szCs w:val="28"/>
          <w:lang w:val="uk-UA"/>
        </w:rPr>
        <w:t>v_rut</w:t>
      </w:r>
      <w:r w:rsidR="001A1010" w:rsidRPr="00106F1E">
        <w:rPr>
          <w:rFonts w:ascii="Times New Roman" w:hAnsi="Times New Roman" w:cs="Times New Roman"/>
          <w:sz w:val="28"/>
          <w:szCs w:val="28"/>
          <w:lang w:val="uk-UA"/>
        </w:rPr>
        <w:t>@</w:t>
      </w:r>
      <w:r w:rsidRPr="00106F1E">
        <w:rPr>
          <w:rFonts w:ascii="Times New Roman" w:hAnsi="Times New Roman" w:cs="Times New Roman"/>
          <w:sz w:val="28"/>
          <w:szCs w:val="28"/>
          <w:lang w:val="uk-UA"/>
        </w:rPr>
        <w:t>ukr</w:t>
      </w:r>
      <w:r w:rsidR="001A1010" w:rsidRPr="00106F1E">
        <w:rPr>
          <w:rFonts w:ascii="Times New Roman" w:hAnsi="Times New Roman" w:cs="Times New Roman"/>
          <w:sz w:val="28"/>
          <w:szCs w:val="28"/>
          <w:lang w:val="uk-UA"/>
        </w:rPr>
        <w:t>.ua</w:t>
      </w:r>
    </w:p>
    <w:p w14:paraId="11AF7F92" w14:textId="43DF1790" w:rsidR="0070215B" w:rsidRPr="00106F1E" w:rsidRDefault="0070215B" w:rsidP="00106F1E">
      <w:pPr>
        <w:spacing w:after="0" w:line="276" w:lineRule="auto"/>
        <w:jc w:val="center"/>
        <w:rPr>
          <w:rFonts w:ascii="Times New Roman" w:hAnsi="Times New Roman" w:cs="Times New Roman"/>
          <w:i/>
          <w:iCs/>
          <w:sz w:val="28"/>
          <w:szCs w:val="28"/>
          <w:lang w:val="uk-UA"/>
        </w:rPr>
      </w:pPr>
      <w:r w:rsidRPr="00106F1E">
        <w:rPr>
          <w:rFonts w:ascii="Times New Roman" w:hAnsi="Times New Roman" w:cs="Times New Roman"/>
          <w:i/>
          <w:iCs/>
          <w:sz w:val="28"/>
          <w:szCs w:val="28"/>
          <w:lang w:val="uk-UA"/>
        </w:rPr>
        <w:t>Вінницький національний аграрний університет</w:t>
      </w:r>
    </w:p>
    <w:p w14:paraId="72D3D112" w14:textId="77777777" w:rsidR="00106F1E" w:rsidRPr="00106F1E" w:rsidRDefault="00106F1E" w:rsidP="00106F1E">
      <w:pPr>
        <w:spacing w:after="0" w:line="276" w:lineRule="auto"/>
        <w:jc w:val="center"/>
        <w:rPr>
          <w:rFonts w:ascii="Times New Roman" w:hAnsi="Times New Roman" w:cs="Times New Roman"/>
          <w:i/>
          <w:iCs/>
          <w:sz w:val="28"/>
          <w:szCs w:val="28"/>
          <w:lang w:val="uk-UA"/>
        </w:rPr>
      </w:pPr>
    </w:p>
    <w:p w14:paraId="1D257A04" w14:textId="0A7B16B7" w:rsidR="00E74992" w:rsidRPr="00106F1E" w:rsidRDefault="00C9124F" w:rsidP="00106F1E">
      <w:pPr>
        <w:spacing w:after="0" w:line="276" w:lineRule="auto"/>
        <w:ind w:firstLine="709"/>
        <w:jc w:val="both"/>
        <w:rPr>
          <w:rFonts w:ascii="Times New Roman" w:hAnsi="Times New Roman" w:cs="Times New Roman"/>
          <w:sz w:val="28"/>
          <w:szCs w:val="28"/>
          <w:lang w:val="uk-UA"/>
        </w:rPr>
      </w:pPr>
      <w:r w:rsidRPr="00106F1E">
        <w:rPr>
          <w:rFonts w:ascii="Times New Roman" w:hAnsi="Times New Roman" w:cs="Times New Roman"/>
          <w:b/>
          <w:bCs/>
          <w:sz w:val="28"/>
          <w:szCs w:val="28"/>
          <w:lang w:val="uk-UA"/>
        </w:rPr>
        <w:t>Постановка проблеми</w:t>
      </w:r>
      <w:r w:rsidR="002D7293" w:rsidRPr="00106F1E">
        <w:rPr>
          <w:rFonts w:ascii="Times New Roman" w:hAnsi="Times New Roman" w:cs="Times New Roman"/>
          <w:b/>
          <w:bCs/>
          <w:sz w:val="28"/>
          <w:szCs w:val="28"/>
          <w:lang w:val="uk-UA"/>
        </w:rPr>
        <w:t>.</w:t>
      </w:r>
      <w:r w:rsidR="002D7293" w:rsidRPr="00106F1E">
        <w:rPr>
          <w:rFonts w:ascii="Times New Roman" w:hAnsi="Times New Roman" w:cs="Times New Roman"/>
          <w:sz w:val="28"/>
          <w:szCs w:val="28"/>
          <w:lang w:val="uk-UA"/>
        </w:rPr>
        <w:t xml:space="preserve"> </w:t>
      </w:r>
      <w:r w:rsidR="000842BB" w:rsidRPr="00106F1E">
        <w:rPr>
          <w:rFonts w:ascii="Times New Roman" w:hAnsi="Times New Roman" w:cs="Times New Roman"/>
          <w:sz w:val="28"/>
          <w:szCs w:val="28"/>
          <w:lang w:val="uk-UA"/>
        </w:rPr>
        <w:t>Сучасний розвиток тваринництва АПК потребує впровадження ефективних технічних рішень, спрямованих на підвищення продуктивності виробництва, зниження енерговитрат і мінімізацію використання ручної праці. Традиційні механізовані технологічні процеси не завжди забезпечують необхідний рівень автоматизації, гнучкості та точності виконання операцій. У зв’язку з цим актуальним є обґрунтування перспектив застосування роботизованих систем для автоматизації годівлі, напування, прибирання гною та моніторингу умов утримання тварин з урахуванням технічної, енергетичної й економічної ефективності їх використання</w:t>
      </w:r>
      <w:r w:rsidR="00857C6E" w:rsidRPr="00106F1E">
        <w:rPr>
          <w:rFonts w:ascii="Times New Roman" w:hAnsi="Times New Roman" w:cs="Times New Roman"/>
          <w:sz w:val="28"/>
          <w:szCs w:val="28"/>
          <w:lang w:val="uk-UA"/>
        </w:rPr>
        <w:t xml:space="preserve"> [1, 2]</w:t>
      </w:r>
      <w:r w:rsidR="000842BB" w:rsidRPr="00106F1E">
        <w:rPr>
          <w:rFonts w:ascii="Times New Roman" w:hAnsi="Times New Roman" w:cs="Times New Roman"/>
          <w:sz w:val="28"/>
          <w:szCs w:val="28"/>
          <w:lang w:val="uk-UA"/>
        </w:rPr>
        <w:t>.</w:t>
      </w:r>
    </w:p>
    <w:p w14:paraId="796123DF" w14:textId="7CCB72D0" w:rsidR="00066448" w:rsidRPr="00106F1E" w:rsidRDefault="00A1336D" w:rsidP="00106F1E">
      <w:pPr>
        <w:spacing w:after="0" w:line="276" w:lineRule="auto"/>
        <w:ind w:firstLine="709"/>
        <w:jc w:val="both"/>
        <w:rPr>
          <w:rFonts w:ascii="Times New Roman" w:hAnsi="Times New Roman" w:cs="Times New Roman"/>
          <w:b/>
          <w:bCs/>
          <w:sz w:val="28"/>
          <w:szCs w:val="28"/>
          <w:lang w:val="uk-UA"/>
        </w:rPr>
      </w:pPr>
      <w:r w:rsidRPr="00106F1E">
        <w:rPr>
          <w:rFonts w:ascii="Times New Roman" w:hAnsi="Times New Roman" w:cs="Times New Roman"/>
          <w:b/>
          <w:bCs/>
          <w:sz w:val="28"/>
          <w:szCs w:val="28"/>
          <w:lang w:val="uk-UA"/>
        </w:rPr>
        <w:t>Метою дослідження</w:t>
      </w:r>
      <w:r w:rsidR="00EA26DA" w:rsidRPr="00106F1E">
        <w:rPr>
          <w:rFonts w:ascii="Times New Roman" w:hAnsi="Times New Roman" w:cs="Times New Roman"/>
          <w:b/>
          <w:bCs/>
          <w:sz w:val="28"/>
          <w:szCs w:val="28"/>
          <w:lang w:val="uk-UA"/>
        </w:rPr>
        <w:t>.</w:t>
      </w:r>
      <w:r w:rsidRPr="00106F1E">
        <w:rPr>
          <w:rFonts w:ascii="Times New Roman" w:hAnsi="Times New Roman" w:cs="Times New Roman"/>
          <w:b/>
          <w:bCs/>
          <w:sz w:val="28"/>
          <w:szCs w:val="28"/>
          <w:lang w:val="uk-UA"/>
        </w:rPr>
        <w:t xml:space="preserve"> </w:t>
      </w:r>
      <w:r w:rsidR="000842BB" w:rsidRPr="00106F1E">
        <w:rPr>
          <w:rFonts w:ascii="Times New Roman" w:hAnsi="Times New Roman" w:cs="Times New Roman"/>
          <w:sz w:val="28"/>
          <w:szCs w:val="28"/>
          <w:lang w:val="uk-UA"/>
        </w:rPr>
        <w:t>Полягає в обґрунтуванні перспектив застосування роботизованих систем для підвищення ефективності механізованих технологічних процесів у тваринництві АПК шляхом автоматизації виробничих операцій, зниження енерговитрат і трудомісткості.</w:t>
      </w:r>
    </w:p>
    <w:p w14:paraId="16F1FE93" w14:textId="268F8F17" w:rsidR="00221586" w:rsidRPr="00106F1E" w:rsidRDefault="00221586" w:rsidP="00106F1E">
      <w:pPr>
        <w:spacing w:after="0" w:line="276" w:lineRule="auto"/>
        <w:ind w:firstLine="709"/>
        <w:jc w:val="both"/>
        <w:rPr>
          <w:rFonts w:ascii="Times New Roman" w:hAnsi="Times New Roman" w:cs="Times New Roman"/>
          <w:sz w:val="28"/>
          <w:szCs w:val="28"/>
          <w:lang w:val="uk-UA"/>
        </w:rPr>
      </w:pPr>
      <w:r w:rsidRPr="00106F1E">
        <w:rPr>
          <w:rFonts w:ascii="Times New Roman" w:hAnsi="Times New Roman" w:cs="Times New Roman"/>
          <w:b/>
          <w:bCs/>
          <w:sz w:val="28"/>
          <w:szCs w:val="28"/>
          <w:lang w:val="uk-UA"/>
        </w:rPr>
        <w:t>Методичний підхід</w:t>
      </w:r>
      <w:r w:rsidRPr="00106F1E">
        <w:rPr>
          <w:rFonts w:ascii="Times New Roman" w:hAnsi="Times New Roman" w:cs="Times New Roman"/>
          <w:sz w:val="28"/>
          <w:szCs w:val="28"/>
          <w:lang w:val="uk-UA"/>
        </w:rPr>
        <w:t xml:space="preserve">. </w:t>
      </w:r>
      <w:r w:rsidR="00106F1E" w:rsidRPr="00106F1E">
        <w:rPr>
          <w:rFonts w:ascii="Times New Roman" w:hAnsi="Times New Roman" w:cs="Times New Roman"/>
          <w:sz w:val="28"/>
          <w:szCs w:val="28"/>
          <w:lang w:val="uk-UA"/>
        </w:rPr>
        <w:t>Ґрунтується</w:t>
      </w:r>
      <w:r w:rsidR="000842BB" w:rsidRPr="00106F1E">
        <w:rPr>
          <w:rFonts w:ascii="Times New Roman" w:hAnsi="Times New Roman" w:cs="Times New Roman"/>
          <w:sz w:val="28"/>
          <w:szCs w:val="28"/>
          <w:lang w:val="uk-UA"/>
        </w:rPr>
        <w:t xml:space="preserve"> на аналізі сучасних роботизованих систем для тваринництва, порівнянні їхніх техніко-експлуатаційних характеристик та оцінюванні ефективності застосування за показниками продуктивності, енергоємності й трудомісткості технологічних процесів.</w:t>
      </w:r>
    </w:p>
    <w:p w14:paraId="7372B594" w14:textId="77777777" w:rsidR="000842BB" w:rsidRPr="00106F1E" w:rsidRDefault="00C77A08" w:rsidP="00106F1E">
      <w:pPr>
        <w:pStyle w:val="a9"/>
        <w:spacing w:before="0" w:beforeAutospacing="0" w:after="0" w:afterAutospacing="0" w:line="276" w:lineRule="auto"/>
        <w:ind w:firstLine="709"/>
        <w:jc w:val="both"/>
        <w:rPr>
          <w:sz w:val="28"/>
          <w:szCs w:val="28"/>
        </w:rPr>
      </w:pPr>
      <w:r w:rsidRPr="00106F1E">
        <w:rPr>
          <w:b/>
          <w:bCs/>
          <w:sz w:val="28"/>
          <w:szCs w:val="28"/>
        </w:rPr>
        <w:t xml:space="preserve">Результати дослідження. </w:t>
      </w:r>
      <w:r w:rsidR="000842BB" w:rsidRPr="00106F1E">
        <w:rPr>
          <w:sz w:val="28"/>
          <w:szCs w:val="28"/>
        </w:rPr>
        <w:t xml:space="preserve">Застосування роботизованих систем у тваринництві агропромислового комплексу є одним із перспективних напрямів удосконалення механізованих технологічних процесів, що передбачає підвищення продуктивності виробництва, зменшення трудомісткості операцій та оптимізацію використання матеріально-енергетичних ресурсів. Упровадження </w:t>
      </w:r>
      <w:proofErr w:type="spellStart"/>
      <w:r w:rsidR="000842BB" w:rsidRPr="00106F1E">
        <w:rPr>
          <w:sz w:val="28"/>
          <w:szCs w:val="28"/>
        </w:rPr>
        <w:t>робототехнічних</w:t>
      </w:r>
      <w:proofErr w:type="spellEnd"/>
      <w:r w:rsidR="000842BB" w:rsidRPr="00106F1E">
        <w:rPr>
          <w:sz w:val="28"/>
          <w:szCs w:val="28"/>
        </w:rPr>
        <w:t xml:space="preserve"> засобів дає змогу перейти від традиційної механізації окремих виробничих операцій до комплексної автоматизації процесів із використанням сенсорних систем, програмованих алгоритмів керування та засобів контролю технологічних параметрів.</w:t>
      </w:r>
    </w:p>
    <w:p w14:paraId="12ACDE1D" w14:textId="77777777" w:rsidR="000842BB" w:rsidRPr="00106F1E" w:rsidRDefault="000842BB" w:rsidP="00106F1E">
      <w:pPr>
        <w:spacing w:after="0" w:line="276" w:lineRule="auto"/>
        <w:ind w:firstLine="709"/>
        <w:jc w:val="both"/>
        <w:rPr>
          <w:rFonts w:ascii="Times New Roman" w:eastAsia="Times New Roman" w:hAnsi="Times New Roman" w:cs="Times New Roman"/>
          <w:sz w:val="28"/>
          <w:szCs w:val="28"/>
          <w:lang w:val="uk-UA" w:eastAsia="uk-UA"/>
        </w:rPr>
      </w:pPr>
      <w:r w:rsidRPr="00106F1E">
        <w:rPr>
          <w:rFonts w:ascii="Times New Roman" w:eastAsia="Times New Roman" w:hAnsi="Times New Roman" w:cs="Times New Roman"/>
          <w:sz w:val="28"/>
          <w:szCs w:val="28"/>
          <w:lang w:val="uk-UA" w:eastAsia="uk-UA"/>
        </w:rPr>
        <w:t xml:space="preserve">Основними передумовами роботизації тваринницьких підприємств є необхідність забезпечення стабільності виробничих процесів, скорочення частки ручної праці, підвищення точності виконання операцій та адаптації обладнання до змінних умов експлуатації. Особливого значення набувають роботизовані системи на великих тваринницьких комплексах, де значна </w:t>
      </w:r>
      <w:r w:rsidRPr="00106F1E">
        <w:rPr>
          <w:rFonts w:ascii="Times New Roman" w:eastAsia="Times New Roman" w:hAnsi="Times New Roman" w:cs="Times New Roman"/>
          <w:sz w:val="28"/>
          <w:szCs w:val="28"/>
          <w:lang w:val="uk-UA" w:eastAsia="uk-UA"/>
        </w:rPr>
        <w:lastRenderedPageBreak/>
        <w:t>кількість однотипних операцій виконується щоденно, а ефективність виробництва залежить від узгодженої роботи технологічного обладнання.</w:t>
      </w:r>
    </w:p>
    <w:p w14:paraId="0CD1AEDE" w14:textId="77777777" w:rsidR="000842BB" w:rsidRPr="00106F1E" w:rsidRDefault="000842BB" w:rsidP="00106F1E">
      <w:pPr>
        <w:spacing w:after="0" w:line="276" w:lineRule="auto"/>
        <w:ind w:firstLine="709"/>
        <w:jc w:val="both"/>
        <w:rPr>
          <w:rFonts w:ascii="Times New Roman" w:eastAsia="Times New Roman" w:hAnsi="Times New Roman" w:cs="Times New Roman"/>
          <w:sz w:val="28"/>
          <w:szCs w:val="28"/>
          <w:lang w:val="uk-UA" w:eastAsia="uk-UA"/>
        </w:rPr>
      </w:pPr>
      <w:r w:rsidRPr="00106F1E">
        <w:rPr>
          <w:rFonts w:ascii="Times New Roman" w:eastAsia="Times New Roman" w:hAnsi="Times New Roman" w:cs="Times New Roman"/>
          <w:sz w:val="28"/>
          <w:szCs w:val="28"/>
          <w:lang w:val="uk-UA" w:eastAsia="uk-UA"/>
        </w:rPr>
        <w:t>Одним із найбільш перспективних напрямів є роботизація процесів годівлі тварин. Автоматизовані кормороздавальні системи забезпечують транспортування, дозування та розподілення кормових сумішей відповідно до встановлених технологічних параметрів. Використання мобільних роботизованих кормороздавачів дає змогу організувати регулярне підвезення корму до кормового столу, підтримувати його доступність для тварин і зменшувати потребу в ручному виконанні допоміжних операцій. За умови інтеграції з електронними системами обліку та керування можливе коригування режимів роботи обладнання залежно від структури раціону, кількості поголів’я та особливостей організації годівлі.</w:t>
      </w:r>
    </w:p>
    <w:p w14:paraId="632E3431" w14:textId="77777777" w:rsidR="000842BB" w:rsidRPr="00106F1E" w:rsidRDefault="000842BB" w:rsidP="00106F1E">
      <w:pPr>
        <w:spacing w:after="0" w:line="276" w:lineRule="auto"/>
        <w:ind w:firstLine="709"/>
        <w:jc w:val="both"/>
        <w:rPr>
          <w:rFonts w:ascii="Times New Roman" w:eastAsia="Times New Roman" w:hAnsi="Times New Roman" w:cs="Times New Roman"/>
          <w:sz w:val="28"/>
          <w:szCs w:val="28"/>
          <w:lang w:val="uk-UA" w:eastAsia="uk-UA"/>
        </w:rPr>
      </w:pPr>
      <w:r w:rsidRPr="00106F1E">
        <w:rPr>
          <w:rFonts w:ascii="Times New Roman" w:eastAsia="Times New Roman" w:hAnsi="Times New Roman" w:cs="Times New Roman"/>
          <w:sz w:val="28"/>
          <w:szCs w:val="28"/>
          <w:lang w:val="uk-UA" w:eastAsia="uk-UA"/>
        </w:rPr>
        <w:t xml:space="preserve">Важливим напрямом є використання роботизованих систем для прибирання гною та підтримання належного санітарного стану тваринницьких приміщень. Автономні скреперні установки й мобільні роботи-прибиральники можуть виконувати переміщення гнойових мас за заданими маршрутами, працювати відповідно до встановленого графіка та зменшувати навантаження на </w:t>
      </w:r>
      <w:proofErr w:type="spellStart"/>
      <w:r w:rsidRPr="00106F1E">
        <w:rPr>
          <w:rFonts w:ascii="Times New Roman" w:eastAsia="Times New Roman" w:hAnsi="Times New Roman" w:cs="Times New Roman"/>
          <w:sz w:val="28"/>
          <w:szCs w:val="28"/>
          <w:lang w:val="uk-UA" w:eastAsia="uk-UA"/>
        </w:rPr>
        <w:t>обслуговувальний</w:t>
      </w:r>
      <w:proofErr w:type="spellEnd"/>
      <w:r w:rsidRPr="00106F1E">
        <w:rPr>
          <w:rFonts w:ascii="Times New Roman" w:eastAsia="Times New Roman" w:hAnsi="Times New Roman" w:cs="Times New Roman"/>
          <w:sz w:val="28"/>
          <w:szCs w:val="28"/>
          <w:lang w:val="uk-UA" w:eastAsia="uk-UA"/>
        </w:rPr>
        <w:t xml:space="preserve"> персонал. Застосування датчиків відстані, систем навігації та засобів виявлення перешкод дає змогу підвищити безпеку переміщення обладнання у виробничому середовищі. Водночас ефективність таких систем залежить від планування внутрішнього простору приміщень, стану підлогового покриття, конфігурації гнойових каналів і здатності роботів працювати за умов підвищеної вологості та забруднення.</w:t>
      </w:r>
    </w:p>
    <w:p w14:paraId="7E9528D1" w14:textId="77777777" w:rsidR="000842BB" w:rsidRPr="00106F1E" w:rsidRDefault="000842BB" w:rsidP="00106F1E">
      <w:pPr>
        <w:spacing w:after="0" w:line="276" w:lineRule="auto"/>
        <w:ind w:firstLine="709"/>
        <w:jc w:val="both"/>
        <w:rPr>
          <w:rFonts w:ascii="Times New Roman" w:eastAsia="Times New Roman" w:hAnsi="Times New Roman" w:cs="Times New Roman"/>
          <w:sz w:val="28"/>
          <w:szCs w:val="28"/>
          <w:lang w:val="uk-UA" w:eastAsia="uk-UA"/>
        </w:rPr>
      </w:pPr>
      <w:r w:rsidRPr="00106F1E">
        <w:rPr>
          <w:rFonts w:ascii="Times New Roman" w:eastAsia="Times New Roman" w:hAnsi="Times New Roman" w:cs="Times New Roman"/>
          <w:sz w:val="28"/>
          <w:szCs w:val="28"/>
          <w:lang w:val="uk-UA" w:eastAsia="uk-UA"/>
        </w:rPr>
        <w:t xml:space="preserve">Особливе місце в системі роботизації тваринництва посідають автоматизовані доїльні установки. Роботизовані доїльні системи забезпечують автоматизоване виконання основних операцій доїння, зокрема ідентифікацію тварини, підготовку </w:t>
      </w:r>
      <w:proofErr w:type="spellStart"/>
      <w:r w:rsidRPr="00106F1E">
        <w:rPr>
          <w:rFonts w:ascii="Times New Roman" w:eastAsia="Times New Roman" w:hAnsi="Times New Roman" w:cs="Times New Roman"/>
          <w:sz w:val="28"/>
          <w:szCs w:val="28"/>
          <w:lang w:val="uk-UA" w:eastAsia="uk-UA"/>
        </w:rPr>
        <w:t>вимені</w:t>
      </w:r>
      <w:proofErr w:type="spellEnd"/>
      <w:r w:rsidRPr="00106F1E">
        <w:rPr>
          <w:rFonts w:ascii="Times New Roman" w:eastAsia="Times New Roman" w:hAnsi="Times New Roman" w:cs="Times New Roman"/>
          <w:sz w:val="28"/>
          <w:szCs w:val="28"/>
          <w:lang w:val="uk-UA" w:eastAsia="uk-UA"/>
        </w:rPr>
        <w:t>, приєднання доїльних апаратів, контроль параметрів молоковіддачі та реєстрацію виробничих показників. Використання таких систем дає змогу формувати індивідуальні дані щодо продуктивності корів, частоти доїння та перебігу технологічного процесу. Отримана інформація може використовуватися для вдосконалення організації виробництва, своєчасного виявлення відхилень і підвищення ефективності управління молочним стадом. Водночас упровадження роботизованого доїння потребує значних початкових інвестицій, належної підготовки персоналу та адаптації технології утримання тварин.</w:t>
      </w:r>
    </w:p>
    <w:p w14:paraId="3B4BE525" w14:textId="77777777" w:rsidR="000842BB" w:rsidRPr="00106F1E" w:rsidRDefault="000842BB" w:rsidP="00106F1E">
      <w:pPr>
        <w:spacing w:after="0" w:line="276" w:lineRule="auto"/>
        <w:ind w:firstLine="709"/>
        <w:jc w:val="both"/>
        <w:rPr>
          <w:rFonts w:ascii="Times New Roman" w:eastAsia="Times New Roman" w:hAnsi="Times New Roman" w:cs="Times New Roman"/>
          <w:sz w:val="28"/>
          <w:szCs w:val="28"/>
          <w:lang w:val="uk-UA" w:eastAsia="uk-UA"/>
        </w:rPr>
      </w:pPr>
      <w:r w:rsidRPr="00106F1E">
        <w:rPr>
          <w:rFonts w:ascii="Times New Roman" w:eastAsia="Times New Roman" w:hAnsi="Times New Roman" w:cs="Times New Roman"/>
          <w:sz w:val="28"/>
          <w:szCs w:val="28"/>
          <w:lang w:val="uk-UA" w:eastAsia="uk-UA"/>
        </w:rPr>
        <w:t xml:space="preserve">Перспективним напрямом є використання роботизованих і сенсорних систем для моніторингу фізіологічного стану тварин та параметрів виробничого середовища. Застосування електронних ідентифікаторів, датчиків активності, температури та інших показників дає змогу здійснювати безперервне збирання </w:t>
      </w:r>
      <w:r w:rsidRPr="00106F1E">
        <w:rPr>
          <w:rFonts w:ascii="Times New Roman" w:eastAsia="Times New Roman" w:hAnsi="Times New Roman" w:cs="Times New Roman"/>
          <w:sz w:val="28"/>
          <w:szCs w:val="28"/>
          <w:lang w:val="uk-UA" w:eastAsia="uk-UA"/>
        </w:rPr>
        <w:lastRenderedPageBreak/>
        <w:t>інформації про поведінку й стан поголів’я. На основі аналізу отриманих даних можуть виявлятися зміни рухової активності, відхилення від характерних поведінкових моделей та ознаки можливих порушень фізіологічного стану. Інтеграція таких засобів із програмним забезпеченням підтримки прийняття рішень сприяє переходу до більш індивідуалізованого управління утриманням тварин і своєчасного реагування на виявлені відхилення.</w:t>
      </w:r>
    </w:p>
    <w:p w14:paraId="69A282A6" w14:textId="77777777" w:rsidR="000842BB" w:rsidRPr="00106F1E" w:rsidRDefault="000842BB" w:rsidP="00106F1E">
      <w:pPr>
        <w:spacing w:after="0" w:line="276" w:lineRule="auto"/>
        <w:ind w:firstLine="709"/>
        <w:jc w:val="both"/>
        <w:rPr>
          <w:rFonts w:ascii="Times New Roman" w:eastAsia="Times New Roman" w:hAnsi="Times New Roman" w:cs="Times New Roman"/>
          <w:sz w:val="28"/>
          <w:szCs w:val="28"/>
          <w:lang w:val="uk-UA" w:eastAsia="uk-UA"/>
        </w:rPr>
      </w:pPr>
      <w:r w:rsidRPr="00106F1E">
        <w:rPr>
          <w:rFonts w:ascii="Times New Roman" w:eastAsia="Times New Roman" w:hAnsi="Times New Roman" w:cs="Times New Roman"/>
          <w:sz w:val="28"/>
          <w:szCs w:val="28"/>
          <w:lang w:val="uk-UA" w:eastAsia="uk-UA"/>
        </w:rPr>
        <w:t>Не менш важливим є застосування автоматизованих систем керування мікрокліматом тваринницьких приміщень. Використання датчиків температури, відносної вологості, концентрації вуглекислого газу та аміаку забезпечує контроль параметрів повітряного середовища. За результатами вимірювань система керування може регулювати роботу вентиляційного обладнання, нагрівальних пристроїв і систем охолодження відповідно до встановлених технологічних режимів. Такий підхід дає змогу узгоджувати роботу інженерного обладнання з фактичними умовами утримання тварин, запобігати надмірному використанню енергетичних ресурсів і підтримувати належні параметри виробничого середовища.</w:t>
      </w:r>
    </w:p>
    <w:p w14:paraId="1A7AFBB7" w14:textId="4C8C9E31" w:rsidR="000842BB" w:rsidRPr="00106F1E" w:rsidRDefault="000842BB" w:rsidP="00106F1E">
      <w:pPr>
        <w:spacing w:after="0" w:line="276" w:lineRule="auto"/>
        <w:ind w:firstLine="709"/>
        <w:jc w:val="both"/>
        <w:rPr>
          <w:rFonts w:ascii="Times New Roman" w:eastAsia="Times New Roman" w:hAnsi="Times New Roman" w:cs="Times New Roman"/>
          <w:sz w:val="28"/>
          <w:szCs w:val="28"/>
          <w:lang w:val="uk-UA" w:eastAsia="uk-UA"/>
        </w:rPr>
      </w:pPr>
      <w:r w:rsidRPr="00106F1E">
        <w:rPr>
          <w:rFonts w:ascii="Times New Roman" w:eastAsia="Times New Roman" w:hAnsi="Times New Roman" w:cs="Times New Roman"/>
          <w:sz w:val="28"/>
          <w:szCs w:val="28"/>
          <w:lang w:val="uk-UA" w:eastAsia="uk-UA"/>
        </w:rPr>
        <w:t xml:space="preserve">Важливою умовою підвищення ефективності роботизованих систем є їх інтеграція в єдину цифрову систему керування тваринницьким підприємством. Поєднання </w:t>
      </w:r>
      <w:proofErr w:type="spellStart"/>
      <w:r w:rsidRPr="00106F1E">
        <w:rPr>
          <w:rFonts w:ascii="Times New Roman" w:eastAsia="Times New Roman" w:hAnsi="Times New Roman" w:cs="Times New Roman"/>
          <w:sz w:val="28"/>
          <w:szCs w:val="28"/>
          <w:lang w:val="uk-UA" w:eastAsia="uk-UA"/>
        </w:rPr>
        <w:t>робототехнічного</w:t>
      </w:r>
      <w:proofErr w:type="spellEnd"/>
      <w:r w:rsidRPr="00106F1E">
        <w:rPr>
          <w:rFonts w:ascii="Times New Roman" w:eastAsia="Times New Roman" w:hAnsi="Times New Roman" w:cs="Times New Roman"/>
          <w:sz w:val="28"/>
          <w:szCs w:val="28"/>
          <w:lang w:val="uk-UA" w:eastAsia="uk-UA"/>
        </w:rPr>
        <w:t xml:space="preserve"> обладнання із сенсорними мережами, системами автоматизованого обліку та програмними засобами аналізу даних створює можливості для оперативного контролю технологічних процесів і координації роботи окремих машин. Зокрема, інформація про кількість поголів’я, режими годівлі, продуктивність тварин і стан мікроклімату може використовуватися для коригування роботи відповідного обладнання. </w:t>
      </w:r>
    </w:p>
    <w:p w14:paraId="7B17540C" w14:textId="77777777" w:rsidR="000842BB" w:rsidRPr="00106F1E" w:rsidRDefault="000842BB" w:rsidP="00106F1E">
      <w:pPr>
        <w:spacing w:after="0" w:line="276" w:lineRule="auto"/>
        <w:ind w:firstLine="709"/>
        <w:jc w:val="both"/>
        <w:rPr>
          <w:rFonts w:ascii="Times New Roman" w:eastAsia="Times New Roman" w:hAnsi="Times New Roman" w:cs="Times New Roman"/>
          <w:sz w:val="28"/>
          <w:szCs w:val="28"/>
          <w:lang w:val="uk-UA" w:eastAsia="uk-UA"/>
        </w:rPr>
      </w:pPr>
      <w:r w:rsidRPr="00106F1E">
        <w:rPr>
          <w:rFonts w:ascii="Times New Roman" w:eastAsia="Times New Roman" w:hAnsi="Times New Roman" w:cs="Times New Roman"/>
          <w:sz w:val="28"/>
          <w:szCs w:val="28"/>
          <w:lang w:val="uk-UA" w:eastAsia="uk-UA"/>
        </w:rPr>
        <w:t xml:space="preserve">З технічного погляду ефективність роботизованих систем визначається їхньою продуктивністю, надійністю, автономністю, точністю виконання операцій і здатністю адаптуватися до умов експлуатації. Під час вибору обладнання необхідно враховувати планування тваринницьких приміщень, чисельність поголів’я, особливості технології утримання, тривалість робочих циклів і потребу в технічному обслуговуванні. Важливе значення мають також енергоспоживання приводів, ємність акумуляторних </w:t>
      </w:r>
      <w:proofErr w:type="spellStart"/>
      <w:r w:rsidRPr="00106F1E">
        <w:rPr>
          <w:rFonts w:ascii="Times New Roman" w:eastAsia="Times New Roman" w:hAnsi="Times New Roman" w:cs="Times New Roman"/>
          <w:sz w:val="28"/>
          <w:szCs w:val="28"/>
          <w:lang w:val="uk-UA" w:eastAsia="uk-UA"/>
        </w:rPr>
        <w:t>батарей</w:t>
      </w:r>
      <w:proofErr w:type="spellEnd"/>
      <w:r w:rsidRPr="00106F1E">
        <w:rPr>
          <w:rFonts w:ascii="Times New Roman" w:eastAsia="Times New Roman" w:hAnsi="Times New Roman" w:cs="Times New Roman"/>
          <w:sz w:val="28"/>
          <w:szCs w:val="28"/>
          <w:lang w:val="uk-UA" w:eastAsia="uk-UA"/>
        </w:rPr>
        <w:t xml:space="preserve"> мобільних роботів, ефективність заряджання та можливість інтеграції з наявними механізованими комплексами.</w:t>
      </w:r>
    </w:p>
    <w:p w14:paraId="2CEB8CCE" w14:textId="3FF0B23D" w:rsidR="000842BB" w:rsidRPr="00106F1E" w:rsidRDefault="000842BB" w:rsidP="00106F1E">
      <w:pPr>
        <w:spacing w:after="0" w:line="276" w:lineRule="auto"/>
        <w:ind w:firstLine="709"/>
        <w:jc w:val="both"/>
        <w:rPr>
          <w:rFonts w:ascii="Times New Roman" w:eastAsia="Times New Roman" w:hAnsi="Times New Roman" w:cs="Times New Roman"/>
          <w:sz w:val="28"/>
          <w:szCs w:val="28"/>
          <w:lang w:val="uk-UA" w:eastAsia="uk-UA"/>
        </w:rPr>
      </w:pPr>
      <w:r w:rsidRPr="00106F1E">
        <w:rPr>
          <w:rFonts w:ascii="Times New Roman" w:eastAsia="Times New Roman" w:hAnsi="Times New Roman" w:cs="Times New Roman"/>
          <w:sz w:val="28"/>
          <w:szCs w:val="28"/>
          <w:lang w:val="uk-UA" w:eastAsia="uk-UA"/>
        </w:rPr>
        <w:t xml:space="preserve">Отже, результати аналізу свідчать, що перспективи роботизації тваринництва АПК пов’язані з комплексним удосконаленням процесів годівлі, доїння, прибирання гною, контролю фізіологічного стану тварин і регулювання мікроклімату. Найбільший потенціал мають технічні рішення, які поєднують автономне виконання операцій, сенсорний контроль і адаптивне керування. Подальші дослідження доцільно спрямувати на визначення раціональних </w:t>
      </w:r>
      <w:r w:rsidRPr="00106F1E">
        <w:rPr>
          <w:rFonts w:ascii="Times New Roman" w:eastAsia="Times New Roman" w:hAnsi="Times New Roman" w:cs="Times New Roman"/>
          <w:sz w:val="28"/>
          <w:szCs w:val="28"/>
          <w:lang w:val="uk-UA" w:eastAsia="uk-UA"/>
        </w:rPr>
        <w:lastRenderedPageBreak/>
        <w:t>параметрів роботизованого обладнання, оцінювання його енергетичної т</w:t>
      </w:r>
      <w:r w:rsidR="00857C6E" w:rsidRPr="00106F1E">
        <w:rPr>
          <w:rFonts w:ascii="Times New Roman" w:eastAsia="Times New Roman" w:hAnsi="Times New Roman" w:cs="Times New Roman"/>
          <w:sz w:val="28"/>
          <w:szCs w:val="28"/>
          <w:lang w:val="uk-UA" w:eastAsia="uk-UA"/>
        </w:rPr>
        <w:t>а експлуатаційної ефективності.</w:t>
      </w:r>
    </w:p>
    <w:p w14:paraId="5939D940" w14:textId="77777777" w:rsidR="00110E52" w:rsidRPr="00106F1E" w:rsidRDefault="00110E52" w:rsidP="00106F1E">
      <w:pPr>
        <w:spacing w:after="0" w:line="276" w:lineRule="auto"/>
        <w:ind w:firstLine="709"/>
        <w:jc w:val="both"/>
        <w:rPr>
          <w:rFonts w:ascii="Times New Roman" w:eastAsia="Times New Roman" w:hAnsi="Times New Roman" w:cs="Times New Roman"/>
          <w:sz w:val="28"/>
          <w:szCs w:val="28"/>
          <w:lang w:val="uk-UA" w:eastAsia="uk-UA"/>
        </w:rPr>
      </w:pPr>
    </w:p>
    <w:p w14:paraId="0ADB2AC9" w14:textId="05AA2BC2" w:rsidR="007C4FC6" w:rsidRPr="00106F1E" w:rsidRDefault="007C4FC6" w:rsidP="00106F1E">
      <w:pPr>
        <w:spacing w:after="0" w:line="276" w:lineRule="auto"/>
        <w:ind w:firstLine="709"/>
        <w:jc w:val="center"/>
        <w:rPr>
          <w:rFonts w:ascii="Times New Roman" w:hAnsi="Times New Roman" w:cs="Times New Roman"/>
          <w:b/>
          <w:bCs/>
          <w:sz w:val="28"/>
          <w:szCs w:val="28"/>
          <w:lang w:val="uk-UA"/>
        </w:rPr>
      </w:pPr>
      <w:r w:rsidRPr="00106F1E">
        <w:rPr>
          <w:rFonts w:ascii="Times New Roman" w:hAnsi="Times New Roman" w:cs="Times New Roman"/>
          <w:b/>
          <w:bCs/>
          <w:sz w:val="28"/>
          <w:szCs w:val="28"/>
          <w:lang w:val="uk-UA"/>
        </w:rPr>
        <w:t>Список використаних джерел</w:t>
      </w:r>
    </w:p>
    <w:p w14:paraId="499D89DA" w14:textId="6DBDBADE" w:rsidR="00857C6E" w:rsidRPr="00106F1E" w:rsidRDefault="00857C6E" w:rsidP="00106F1E">
      <w:pPr>
        <w:pStyle w:val="aa"/>
        <w:numPr>
          <w:ilvl w:val="0"/>
          <w:numId w:val="4"/>
        </w:numPr>
        <w:tabs>
          <w:tab w:val="left" w:pos="993"/>
        </w:tabs>
        <w:spacing w:after="0"/>
        <w:ind w:left="0" w:firstLine="709"/>
        <w:contextualSpacing w:val="0"/>
        <w:jc w:val="both"/>
        <w:rPr>
          <w:rFonts w:ascii="Times New Roman" w:hAnsi="Times New Roman"/>
          <w:sz w:val="28"/>
          <w:szCs w:val="28"/>
          <w:lang w:val="uk-UA"/>
        </w:rPr>
      </w:pPr>
      <w:proofErr w:type="spellStart"/>
      <w:r w:rsidRPr="00106F1E">
        <w:rPr>
          <w:rFonts w:ascii="Times New Roman" w:hAnsi="Times New Roman"/>
          <w:sz w:val="28"/>
          <w:szCs w:val="28"/>
          <w:lang w:val="uk-UA"/>
        </w:rPr>
        <w:t>Xiao</w:t>
      </w:r>
      <w:proofErr w:type="spellEnd"/>
      <w:r w:rsidRPr="00106F1E">
        <w:rPr>
          <w:rFonts w:ascii="Times New Roman" w:hAnsi="Times New Roman"/>
          <w:sz w:val="28"/>
          <w:szCs w:val="28"/>
          <w:lang w:val="uk-UA"/>
        </w:rPr>
        <w:t xml:space="preserve"> D., </w:t>
      </w:r>
      <w:proofErr w:type="spellStart"/>
      <w:r w:rsidRPr="00106F1E">
        <w:rPr>
          <w:rFonts w:ascii="Times New Roman" w:hAnsi="Times New Roman"/>
          <w:sz w:val="28"/>
          <w:szCs w:val="28"/>
          <w:lang w:val="uk-UA"/>
        </w:rPr>
        <w:t>Huang</w:t>
      </w:r>
      <w:proofErr w:type="spellEnd"/>
      <w:r w:rsidRPr="00106F1E">
        <w:rPr>
          <w:rFonts w:ascii="Times New Roman" w:hAnsi="Times New Roman"/>
          <w:sz w:val="28"/>
          <w:szCs w:val="28"/>
          <w:lang w:val="uk-UA"/>
        </w:rPr>
        <w:t xml:space="preserve"> Y., </w:t>
      </w:r>
      <w:proofErr w:type="spellStart"/>
      <w:r w:rsidRPr="00106F1E">
        <w:rPr>
          <w:rFonts w:ascii="Times New Roman" w:hAnsi="Times New Roman"/>
          <w:sz w:val="28"/>
          <w:szCs w:val="28"/>
          <w:lang w:val="uk-UA"/>
        </w:rPr>
        <w:t>Xiong</w:t>
      </w:r>
      <w:proofErr w:type="spellEnd"/>
      <w:r w:rsidRPr="00106F1E">
        <w:rPr>
          <w:rFonts w:ascii="Times New Roman" w:hAnsi="Times New Roman"/>
          <w:sz w:val="28"/>
          <w:szCs w:val="28"/>
          <w:lang w:val="uk-UA"/>
        </w:rPr>
        <w:t xml:space="preserve"> Y. </w:t>
      </w:r>
      <w:proofErr w:type="spellStart"/>
      <w:r w:rsidRPr="00106F1E">
        <w:rPr>
          <w:rFonts w:ascii="Times New Roman" w:hAnsi="Times New Roman"/>
          <w:sz w:val="28"/>
          <w:szCs w:val="28"/>
          <w:lang w:val="uk-UA"/>
        </w:rPr>
        <w:t>et</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al</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Research</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progress</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on</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robotic</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technology</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in</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the</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field</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of</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livestock</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and</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poultry</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farming</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i/>
          <w:sz w:val="28"/>
          <w:szCs w:val="28"/>
          <w:lang w:val="uk-UA"/>
        </w:rPr>
        <w:t>Journal</w:t>
      </w:r>
      <w:proofErr w:type="spellEnd"/>
      <w:r w:rsidRPr="00106F1E">
        <w:rPr>
          <w:rFonts w:ascii="Times New Roman" w:hAnsi="Times New Roman"/>
          <w:i/>
          <w:sz w:val="28"/>
          <w:szCs w:val="28"/>
          <w:lang w:val="uk-UA"/>
        </w:rPr>
        <w:t xml:space="preserve"> </w:t>
      </w:r>
      <w:proofErr w:type="spellStart"/>
      <w:r w:rsidRPr="00106F1E">
        <w:rPr>
          <w:rFonts w:ascii="Times New Roman" w:hAnsi="Times New Roman"/>
          <w:i/>
          <w:sz w:val="28"/>
          <w:szCs w:val="28"/>
          <w:lang w:val="uk-UA"/>
        </w:rPr>
        <w:t>of</w:t>
      </w:r>
      <w:proofErr w:type="spellEnd"/>
      <w:r w:rsidRPr="00106F1E">
        <w:rPr>
          <w:rFonts w:ascii="Times New Roman" w:hAnsi="Times New Roman"/>
          <w:i/>
          <w:sz w:val="28"/>
          <w:szCs w:val="28"/>
          <w:lang w:val="uk-UA"/>
        </w:rPr>
        <w:t xml:space="preserve"> </w:t>
      </w:r>
      <w:proofErr w:type="spellStart"/>
      <w:r w:rsidRPr="00106F1E">
        <w:rPr>
          <w:rFonts w:ascii="Times New Roman" w:hAnsi="Times New Roman"/>
          <w:i/>
          <w:sz w:val="28"/>
          <w:szCs w:val="28"/>
          <w:lang w:val="uk-UA"/>
        </w:rPr>
        <w:t>South</w:t>
      </w:r>
      <w:proofErr w:type="spellEnd"/>
      <w:r w:rsidRPr="00106F1E">
        <w:rPr>
          <w:rFonts w:ascii="Times New Roman" w:hAnsi="Times New Roman"/>
          <w:i/>
          <w:sz w:val="28"/>
          <w:szCs w:val="28"/>
          <w:lang w:val="uk-UA"/>
        </w:rPr>
        <w:t xml:space="preserve"> </w:t>
      </w:r>
      <w:proofErr w:type="spellStart"/>
      <w:r w:rsidRPr="00106F1E">
        <w:rPr>
          <w:rFonts w:ascii="Times New Roman" w:hAnsi="Times New Roman"/>
          <w:i/>
          <w:sz w:val="28"/>
          <w:szCs w:val="28"/>
          <w:lang w:val="uk-UA"/>
        </w:rPr>
        <w:t>China</w:t>
      </w:r>
      <w:proofErr w:type="spellEnd"/>
      <w:r w:rsidRPr="00106F1E">
        <w:rPr>
          <w:rFonts w:ascii="Times New Roman" w:hAnsi="Times New Roman"/>
          <w:i/>
          <w:sz w:val="28"/>
          <w:szCs w:val="28"/>
          <w:lang w:val="uk-UA"/>
        </w:rPr>
        <w:t xml:space="preserve"> </w:t>
      </w:r>
      <w:proofErr w:type="spellStart"/>
      <w:r w:rsidRPr="00106F1E">
        <w:rPr>
          <w:rFonts w:ascii="Times New Roman" w:hAnsi="Times New Roman"/>
          <w:i/>
          <w:sz w:val="28"/>
          <w:szCs w:val="28"/>
          <w:lang w:val="uk-UA"/>
        </w:rPr>
        <w:t>Agricultural</w:t>
      </w:r>
      <w:proofErr w:type="spellEnd"/>
      <w:r w:rsidRPr="00106F1E">
        <w:rPr>
          <w:rFonts w:ascii="Times New Roman" w:hAnsi="Times New Roman"/>
          <w:i/>
          <w:sz w:val="28"/>
          <w:szCs w:val="28"/>
          <w:lang w:val="uk-UA"/>
        </w:rPr>
        <w:t xml:space="preserve"> </w:t>
      </w:r>
      <w:proofErr w:type="spellStart"/>
      <w:r w:rsidRPr="00106F1E">
        <w:rPr>
          <w:rFonts w:ascii="Times New Roman" w:hAnsi="Times New Roman"/>
          <w:i/>
          <w:sz w:val="28"/>
          <w:szCs w:val="28"/>
          <w:lang w:val="uk-UA"/>
        </w:rPr>
        <w:t>University</w:t>
      </w:r>
      <w:proofErr w:type="spellEnd"/>
      <w:r w:rsidRPr="00106F1E">
        <w:rPr>
          <w:rFonts w:ascii="Times New Roman" w:hAnsi="Times New Roman"/>
          <w:sz w:val="28"/>
          <w:szCs w:val="28"/>
          <w:lang w:val="uk-UA"/>
        </w:rPr>
        <w:t xml:space="preserve">. 2024. DOI: </w:t>
      </w:r>
      <w:hyperlink r:id="rId5" w:history="1">
        <w:r w:rsidRPr="00106F1E">
          <w:rPr>
            <w:rFonts w:ascii="Times New Roman" w:hAnsi="Times New Roman"/>
            <w:color w:val="0000FF"/>
            <w:sz w:val="28"/>
            <w:szCs w:val="28"/>
            <w:u w:val="single"/>
            <w:lang w:val="uk-UA"/>
          </w:rPr>
          <w:t>https://doi.org/10.7671/j.issn.1001-411X.202404055</w:t>
        </w:r>
      </w:hyperlink>
    </w:p>
    <w:p w14:paraId="22B6B6DC" w14:textId="386B318E" w:rsidR="00857C6E" w:rsidRPr="00106F1E" w:rsidRDefault="00857C6E" w:rsidP="00106F1E">
      <w:pPr>
        <w:pStyle w:val="aa"/>
        <w:numPr>
          <w:ilvl w:val="0"/>
          <w:numId w:val="4"/>
        </w:numPr>
        <w:tabs>
          <w:tab w:val="left" w:pos="993"/>
        </w:tabs>
        <w:spacing w:after="0"/>
        <w:ind w:left="0" w:firstLine="709"/>
        <w:contextualSpacing w:val="0"/>
        <w:jc w:val="both"/>
        <w:rPr>
          <w:rFonts w:ascii="Times New Roman" w:hAnsi="Times New Roman"/>
          <w:sz w:val="28"/>
          <w:szCs w:val="28"/>
          <w:lang w:val="uk-UA"/>
        </w:rPr>
      </w:pPr>
      <w:proofErr w:type="spellStart"/>
      <w:r w:rsidRPr="00106F1E">
        <w:rPr>
          <w:rFonts w:ascii="Times New Roman" w:hAnsi="Times New Roman"/>
          <w:sz w:val="28"/>
          <w:szCs w:val="28"/>
          <w:lang w:val="uk-UA"/>
        </w:rPr>
        <w:t>Losacco</w:t>
      </w:r>
      <w:proofErr w:type="spellEnd"/>
      <w:r w:rsidRPr="00106F1E">
        <w:rPr>
          <w:rFonts w:ascii="Times New Roman" w:hAnsi="Times New Roman"/>
          <w:sz w:val="28"/>
          <w:szCs w:val="28"/>
          <w:lang w:val="uk-UA"/>
        </w:rPr>
        <w:t xml:space="preserve"> C., </w:t>
      </w:r>
      <w:proofErr w:type="spellStart"/>
      <w:r w:rsidRPr="00106F1E">
        <w:rPr>
          <w:rFonts w:ascii="Times New Roman" w:hAnsi="Times New Roman"/>
          <w:sz w:val="28"/>
          <w:szCs w:val="28"/>
          <w:lang w:val="uk-UA"/>
        </w:rPr>
        <w:t>Pugliese</w:t>
      </w:r>
      <w:proofErr w:type="spellEnd"/>
      <w:r w:rsidRPr="00106F1E">
        <w:rPr>
          <w:rFonts w:ascii="Times New Roman" w:hAnsi="Times New Roman"/>
          <w:sz w:val="28"/>
          <w:szCs w:val="28"/>
          <w:lang w:val="uk-UA"/>
        </w:rPr>
        <w:t xml:space="preserve"> G., </w:t>
      </w:r>
      <w:proofErr w:type="spellStart"/>
      <w:r w:rsidRPr="00106F1E">
        <w:rPr>
          <w:rFonts w:ascii="Times New Roman" w:hAnsi="Times New Roman"/>
          <w:sz w:val="28"/>
          <w:szCs w:val="28"/>
          <w:lang w:val="uk-UA"/>
        </w:rPr>
        <w:t>Forte</w:t>
      </w:r>
      <w:proofErr w:type="spellEnd"/>
      <w:r w:rsidRPr="00106F1E">
        <w:rPr>
          <w:rFonts w:ascii="Times New Roman" w:hAnsi="Times New Roman"/>
          <w:sz w:val="28"/>
          <w:szCs w:val="28"/>
          <w:lang w:val="uk-UA"/>
        </w:rPr>
        <w:t xml:space="preserve"> L. </w:t>
      </w:r>
      <w:proofErr w:type="spellStart"/>
      <w:r w:rsidRPr="00106F1E">
        <w:rPr>
          <w:rFonts w:ascii="Times New Roman" w:hAnsi="Times New Roman"/>
          <w:sz w:val="28"/>
          <w:szCs w:val="28"/>
          <w:lang w:val="uk-UA"/>
        </w:rPr>
        <w:t>et</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al</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Digital</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Transition</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as</w:t>
      </w:r>
      <w:proofErr w:type="spellEnd"/>
      <w:r w:rsidRPr="00106F1E">
        <w:rPr>
          <w:rFonts w:ascii="Times New Roman" w:hAnsi="Times New Roman"/>
          <w:sz w:val="28"/>
          <w:szCs w:val="28"/>
          <w:lang w:val="uk-UA"/>
        </w:rPr>
        <w:t xml:space="preserve"> a </w:t>
      </w:r>
      <w:proofErr w:type="spellStart"/>
      <w:r w:rsidRPr="00106F1E">
        <w:rPr>
          <w:rFonts w:ascii="Times New Roman" w:hAnsi="Times New Roman"/>
          <w:sz w:val="28"/>
          <w:szCs w:val="28"/>
          <w:lang w:val="uk-UA"/>
        </w:rPr>
        <w:t>Driver</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for</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Sustainable</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Tailor-Made</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Farm</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Management</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An</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Up-to-Date</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Overview</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on</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Precision</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Livestock</w:t>
      </w:r>
      <w:proofErr w:type="spellEnd"/>
      <w:r w:rsidRPr="00106F1E">
        <w:rPr>
          <w:rFonts w:ascii="Times New Roman" w:hAnsi="Times New Roman"/>
          <w:sz w:val="28"/>
          <w:szCs w:val="28"/>
          <w:lang w:val="uk-UA"/>
        </w:rPr>
        <w:t xml:space="preserve"> </w:t>
      </w:r>
      <w:proofErr w:type="spellStart"/>
      <w:r w:rsidRPr="00106F1E">
        <w:rPr>
          <w:rFonts w:ascii="Times New Roman" w:hAnsi="Times New Roman"/>
          <w:sz w:val="28"/>
          <w:szCs w:val="28"/>
          <w:lang w:val="uk-UA"/>
        </w:rPr>
        <w:t>Farming</w:t>
      </w:r>
      <w:proofErr w:type="spellEnd"/>
      <w:r w:rsidRPr="00106F1E">
        <w:rPr>
          <w:rFonts w:ascii="Times New Roman" w:hAnsi="Times New Roman"/>
          <w:sz w:val="28"/>
          <w:szCs w:val="28"/>
          <w:lang w:val="uk-UA"/>
        </w:rPr>
        <w:t>. 2025. Джерело: FAO AGRIS. URL: https://agris.fao.org/search/en/providers/122436/records/6878d5fc7eb5d04f372b7a33 (дата звернення: 15.10.2026).</w:t>
      </w:r>
    </w:p>
    <w:sectPr w:rsidR="00857C6E" w:rsidRPr="00106F1E" w:rsidSect="009C09BA">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980FEAA"/>
    <w:lvl w:ilvl="0">
      <w:start w:val="1"/>
      <w:numFmt w:val="decimal"/>
      <w:pStyle w:val="a"/>
      <w:lvlText w:val="%1."/>
      <w:lvlJc w:val="left"/>
      <w:pPr>
        <w:tabs>
          <w:tab w:val="num" w:pos="360"/>
        </w:tabs>
        <w:ind w:left="360" w:hanging="360"/>
      </w:pPr>
    </w:lvl>
  </w:abstractNum>
  <w:abstractNum w:abstractNumId="1" w15:restartNumberingAfterBreak="0">
    <w:nsid w:val="1F7F1408"/>
    <w:multiLevelType w:val="multilevel"/>
    <w:tmpl w:val="67081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2C542E"/>
    <w:multiLevelType w:val="hybridMultilevel"/>
    <w:tmpl w:val="612EB90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 w15:restartNumberingAfterBreak="0">
    <w:nsid w:val="74750266"/>
    <w:multiLevelType w:val="hybridMultilevel"/>
    <w:tmpl w:val="639E1A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34695485">
    <w:abstractNumId w:val="1"/>
  </w:num>
  <w:num w:numId="2" w16cid:durableId="1402827329">
    <w:abstractNumId w:val="0"/>
  </w:num>
  <w:num w:numId="3" w16cid:durableId="823668564">
    <w:abstractNumId w:val="3"/>
  </w:num>
  <w:num w:numId="4" w16cid:durableId="4535983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07A"/>
    <w:rsid w:val="00024727"/>
    <w:rsid w:val="00027161"/>
    <w:rsid w:val="000515BE"/>
    <w:rsid w:val="00053F45"/>
    <w:rsid w:val="00061FE4"/>
    <w:rsid w:val="00066448"/>
    <w:rsid w:val="000842BB"/>
    <w:rsid w:val="000B16B1"/>
    <w:rsid w:val="000D66B3"/>
    <w:rsid w:val="000E070B"/>
    <w:rsid w:val="00105C67"/>
    <w:rsid w:val="00106F1E"/>
    <w:rsid w:val="00107E67"/>
    <w:rsid w:val="00110E52"/>
    <w:rsid w:val="001460CE"/>
    <w:rsid w:val="00192CC8"/>
    <w:rsid w:val="00193104"/>
    <w:rsid w:val="00196AD2"/>
    <w:rsid w:val="001A1010"/>
    <w:rsid w:val="001C7ED9"/>
    <w:rsid w:val="001D0BA3"/>
    <w:rsid w:val="001E19B0"/>
    <w:rsid w:val="001F4D91"/>
    <w:rsid w:val="00203544"/>
    <w:rsid w:val="00221586"/>
    <w:rsid w:val="00223DFF"/>
    <w:rsid w:val="0024482B"/>
    <w:rsid w:val="002724F2"/>
    <w:rsid w:val="00272A4D"/>
    <w:rsid w:val="002A36B9"/>
    <w:rsid w:val="002D7293"/>
    <w:rsid w:val="002F1C31"/>
    <w:rsid w:val="00313871"/>
    <w:rsid w:val="00355997"/>
    <w:rsid w:val="00371738"/>
    <w:rsid w:val="003756ED"/>
    <w:rsid w:val="00392E57"/>
    <w:rsid w:val="00397062"/>
    <w:rsid w:val="003A3C4A"/>
    <w:rsid w:val="004B1ED6"/>
    <w:rsid w:val="004E4615"/>
    <w:rsid w:val="00567F05"/>
    <w:rsid w:val="00596827"/>
    <w:rsid w:val="005A1A82"/>
    <w:rsid w:val="005C62D4"/>
    <w:rsid w:val="005D0655"/>
    <w:rsid w:val="005E3557"/>
    <w:rsid w:val="006025CE"/>
    <w:rsid w:val="00603A60"/>
    <w:rsid w:val="0067437F"/>
    <w:rsid w:val="006831E5"/>
    <w:rsid w:val="006A689E"/>
    <w:rsid w:val="006A68B0"/>
    <w:rsid w:val="006D2EAA"/>
    <w:rsid w:val="006D359D"/>
    <w:rsid w:val="006E43EA"/>
    <w:rsid w:val="006F701F"/>
    <w:rsid w:val="0070215B"/>
    <w:rsid w:val="007A0B11"/>
    <w:rsid w:val="007C477A"/>
    <w:rsid w:val="007C4FC6"/>
    <w:rsid w:val="007C707A"/>
    <w:rsid w:val="007D5FAB"/>
    <w:rsid w:val="007E538D"/>
    <w:rsid w:val="008062DA"/>
    <w:rsid w:val="00823AE4"/>
    <w:rsid w:val="00842515"/>
    <w:rsid w:val="00856745"/>
    <w:rsid w:val="0085779C"/>
    <w:rsid w:val="00857C6E"/>
    <w:rsid w:val="00892AA4"/>
    <w:rsid w:val="008A1877"/>
    <w:rsid w:val="008A4AEA"/>
    <w:rsid w:val="008A7E3E"/>
    <w:rsid w:val="008C3C54"/>
    <w:rsid w:val="008F5532"/>
    <w:rsid w:val="009021F2"/>
    <w:rsid w:val="009056F9"/>
    <w:rsid w:val="00927D6C"/>
    <w:rsid w:val="009358AF"/>
    <w:rsid w:val="00946C40"/>
    <w:rsid w:val="0095231E"/>
    <w:rsid w:val="00960F30"/>
    <w:rsid w:val="00975ECD"/>
    <w:rsid w:val="009A0063"/>
    <w:rsid w:val="009C09BA"/>
    <w:rsid w:val="009C17E9"/>
    <w:rsid w:val="009C3DD4"/>
    <w:rsid w:val="009E49CB"/>
    <w:rsid w:val="00A03F71"/>
    <w:rsid w:val="00A1336D"/>
    <w:rsid w:val="00A31364"/>
    <w:rsid w:val="00AA5BEE"/>
    <w:rsid w:val="00AA67E3"/>
    <w:rsid w:val="00AB3EB3"/>
    <w:rsid w:val="00AF7CFF"/>
    <w:rsid w:val="00B40964"/>
    <w:rsid w:val="00B51B44"/>
    <w:rsid w:val="00B62C7A"/>
    <w:rsid w:val="00BC7295"/>
    <w:rsid w:val="00BE1999"/>
    <w:rsid w:val="00BF33A9"/>
    <w:rsid w:val="00C17D21"/>
    <w:rsid w:val="00C33603"/>
    <w:rsid w:val="00C41E01"/>
    <w:rsid w:val="00C7444A"/>
    <w:rsid w:val="00C77A08"/>
    <w:rsid w:val="00C80210"/>
    <w:rsid w:val="00C9124F"/>
    <w:rsid w:val="00C94850"/>
    <w:rsid w:val="00C96C91"/>
    <w:rsid w:val="00CB2CB6"/>
    <w:rsid w:val="00CE64F6"/>
    <w:rsid w:val="00CE7D25"/>
    <w:rsid w:val="00D65FC6"/>
    <w:rsid w:val="00D713DA"/>
    <w:rsid w:val="00D8158A"/>
    <w:rsid w:val="00D844E3"/>
    <w:rsid w:val="00DB0989"/>
    <w:rsid w:val="00DE0FEF"/>
    <w:rsid w:val="00E1113B"/>
    <w:rsid w:val="00E33B66"/>
    <w:rsid w:val="00E345C2"/>
    <w:rsid w:val="00E37354"/>
    <w:rsid w:val="00E375E5"/>
    <w:rsid w:val="00E74992"/>
    <w:rsid w:val="00E86182"/>
    <w:rsid w:val="00EA26DA"/>
    <w:rsid w:val="00EA6469"/>
    <w:rsid w:val="00EA7854"/>
    <w:rsid w:val="00EB4FF1"/>
    <w:rsid w:val="00F03A71"/>
    <w:rsid w:val="00F1726A"/>
    <w:rsid w:val="00F255D5"/>
    <w:rsid w:val="00F269F4"/>
    <w:rsid w:val="00F370D1"/>
    <w:rsid w:val="00F44C73"/>
    <w:rsid w:val="00F90205"/>
    <w:rsid w:val="00F9764A"/>
    <w:rsid w:val="00FB43AB"/>
    <w:rsid w:val="00FD2864"/>
    <w:rsid w:val="00FD68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9C5BC"/>
  <w15:docId w15:val="{D34DE839-9D94-41DF-9472-A5DDCDC21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2D7293"/>
    <w:rPr>
      <w:color w:val="0000FF"/>
      <w:u w:val="single"/>
    </w:rPr>
  </w:style>
  <w:style w:type="table" w:styleId="a5">
    <w:name w:val="Table Grid"/>
    <w:basedOn w:val="a2"/>
    <w:uiPriority w:val="39"/>
    <w:rsid w:val="001E19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Number"/>
    <w:basedOn w:val="a0"/>
    <w:uiPriority w:val="99"/>
    <w:unhideWhenUsed/>
    <w:rsid w:val="00F370D1"/>
    <w:pPr>
      <w:numPr>
        <w:numId w:val="2"/>
      </w:numPr>
      <w:tabs>
        <w:tab w:val="clear" w:pos="360"/>
      </w:tabs>
      <w:spacing w:after="200" w:line="276" w:lineRule="auto"/>
      <w:ind w:left="0" w:firstLine="0"/>
      <w:contextualSpacing/>
    </w:pPr>
    <w:rPr>
      <w:rFonts w:eastAsiaTheme="minorEastAsia"/>
      <w:lang w:val="en-US"/>
    </w:rPr>
  </w:style>
  <w:style w:type="character" w:customStyle="1" w:styleId="1">
    <w:name w:val="Незакрита згадка1"/>
    <w:basedOn w:val="a1"/>
    <w:uiPriority w:val="99"/>
    <w:semiHidden/>
    <w:unhideWhenUsed/>
    <w:rsid w:val="00F370D1"/>
    <w:rPr>
      <w:color w:val="605E5C"/>
      <w:shd w:val="clear" w:color="auto" w:fill="E1DFDD"/>
    </w:rPr>
  </w:style>
  <w:style w:type="character" w:styleId="a6">
    <w:name w:val="FollowedHyperlink"/>
    <w:basedOn w:val="a1"/>
    <w:uiPriority w:val="99"/>
    <w:semiHidden/>
    <w:unhideWhenUsed/>
    <w:rsid w:val="006E43EA"/>
    <w:rPr>
      <w:color w:val="954F72" w:themeColor="followedHyperlink"/>
      <w:u w:val="single"/>
    </w:rPr>
  </w:style>
  <w:style w:type="paragraph" w:styleId="a7">
    <w:name w:val="Balloon Text"/>
    <w:basedOn w:val="a0"/>
    <w:link w:val="a8"/>
    <w:uiPriority w:val="99"/>
    <w:semiHidden/>
    <w:unhideWhenUsed/>
    <w:rsid w:val="00E74992"/>
    <w:pPr>
      <w:spacing w:after="0" w:line="240" w:lineRule="auto"/>
    </w:pPr>
    <w:rPr>
      <w:rFonts w:ascii="Tahoma" w:hAnsi="Tahoma" w:cs="Tahoma"/>
      <w:sz w:val="16"/>
      <w:szCs w:val="16"/>
    </w:rPr>
  </w:style>
  <w:style w:type="character" w:customStyle="1" w:styleId="a8">
    <w:name w:val="Текст у виносці Знак"/>
    <w:basedOn w:val="a1"/>
    <w:link w:val="a7"/>
    <w:uiPriority w:val="99"/>
    <w:semiHidden/>
    <w:rsid w:val="00E74992"/>
    <w:rPr>
      <w:rFonts w:ascii="Tahoma" w:hAnsi="Tahoma" w:cs="Tahoma"/>
      <w:noProof/>
      <w:sz w:val="16"/>
      <w:szCs w:val="16"/>
    </w:rPr>
  </w:style>
  <w:style w:type="paragraph" w:styleId="a9">
    <w:name w:val="Normal (Web)"/>
    <w:basedOn w:val="a0"/>
    <w:uiPriority w:val="99"/>
    <w:unhideWhenUsed/>
    <w:rsid w:val="00EA26DA"/>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a">
    <w:name w:val="List Paragraph"/>
    <w:basedOn w:val="a0"/>
    <w:link w:val="ab"/>
    <w:uiPriority w:val="34"/>
    <w:qFormat/>
    <w:rsid w:val="002A36B9"/>
    <w:pPr>
      <w:spacing w:after="200" w:line="276" w:lineRule="auto"/>
      <w:ind w:left="720"/>
      <w:contextualSpacing/>
    </w:pPr>
    <w:rPr>
      <w:rFonts w:ascii="Calibri" w:eastAsia="Calibri" w:hAnsi="Calibri" w:cs="Times New Roman"/>
      <w:lang w:val="x-none"/>
    </w:rPr>
  </w:style>
  <w:style w:type="character" w:customStyle="1" w:styleId="ab">
    <w:name w:val="Абзац списку Знак"/>
    <w:link w:val="aa"/>
    <w:uiPriority w:val="34"/>
    <w:locked/>
    <w:rsid w:val="002A36B9"/>
    <w:rPr>
      <w:rFonts w:ascii="Calibri" w:eastAsia="Calibri" w:hAnsi="Calibri" w:cs="Times New Roman"/>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8776">
      <w:bodyDiv w:val="1"/>
      <w:marLeft w:val="0"/>
      <w:marRight w:val="0"/>
      <w:marTop w:val="0"/>
      <w:marBottom w:val="0"/>
      <w:divBdr>
        <w:top w:val="none" w:sz="0" w:space="0" w:color="auto"/>
        <w:left w:val="none" w:sz="0" w:space="0" w:color="auto"/>
        <w:bottom w:val="none" w:sz="0" w:space="0" w:color="auto"/>
        <w:right w:val="none" w:sz="0" w:space="0" w:color="auto"/>
      </w:divBdr>
    </w:div>
    <w:div w:id="190921161">
      <w:bodyDiv w:val="1"/>
      <w:marLeft w:val="0"/>
      <w:marRight w:val="0"/>
      <w:marTop w:val="0"/>
      <w:marBottom w:val="0"/>
      <w:divBdr>
        <w:top w:val="none" w:sz="0" w:space="0" w:color="auto"/>
        <w:left w:val="none" w:sz="0" w:space="0" w:color="auto"/>
        <w:bottom w:val="none" w:sz="0" w:space="0" w:color="auto"/>
        <w:right w:val="none" w:sz="0" w:space="0" w:color="auto"/>
      </w:divBdr>
    </w:div>
    <w:div w:id="326205162">
      <w:bodyDiv w:val="1"/>
      <w:marLeft w:val="0"/>
      <w:marRight w:val="0"/>
      <w:marTop w:val="0"/>
      <w:marBottom w:val="0"/>
      <w:divBdr>
        <w:top w:val="none" w:sz="0" w:space="0" w:color="auto"/>
        <w:left w:val="none" w:sz="0" w:space="0" w:color="auto"/>
        <w:bottom w:val="none" w:sz="0" w:space="0" w:color="auto"/>
        <w:right w:val="none" w:sz="0" w:space="0" w:color="auto"/>
      </w:divBdr>
      <w:divsChild>
        <w:div w:id="995033989">
          <w:marLeft w:val="0"/>
          <w:marRight w:val="0"/>
          <w:marTop w:val="0"/>
          <w:marBottom w:val="0"/>
          <w:divBdr>
            <w:top w:val="none" w:sz="0" w:space="0" w:color="auto"/>
            <w:left w:val="none" w:sz="0" w:space="0" w:color="auto"/>
            <w:bottom w:val="none" w:sz="0" w:space="0" w:color="auto"/>
            <w:right w:val="none" w:sz="0" w:space="0" w:color="auto"/>
          </w:divBdr>
          <w:divsChild>
            <w:div w:id="1715545212">
              <w:marLeft w:val="0"/>
              <w:marRight w:val="0"/>
              <w:marTop w:val="0"/>
              <w:marBottom w:val="0"/>
              <w:divBdr>
                <w:top w:val="none" w:sz="0" w:space="0" w:color="auto"/>
                <w:left w:val="none" w:sz="0" w:space="0" w:color="auto"/>
                <w:bottom w:val="none" w:sz="0" w:space="0" w:color="auto"/>
                <w:right w:val="none" w:sz="0" w:space="0" w:color="auto"/>
              </w:divBdr>
              <w:divsChild>
                <w:div w:id="503596773">
                  <w:marLeft w:val="0"/>
                  <w:marRight w:val="0"/>
                  <w:marTop w:val="0"/>
                  <w:marBottom w:val="0"/>
                  <w:divBdr>
                    <w:top w:val="none" w:sz="0" w:space="0" w:color="auto"/>
                    <w:left w:val="none" w:sz="0" w:space="0" w:color="auto"/>
                    <w:bottom w:val="none" w:sz="0" w:space="0" w:color="auto"/>
                    <w:right w:val="none" w:sz="0" w:space="0" w:color="auto"/>
                  </w:divBdr>
                  <w:divsChild>
                    <w:div w:id="157207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828723">
      <w:bodyDiv w:val="1"/>
      <w:marLeft w:val="0"/>
      <w:marRight w:val="0"/>
      <w:marTop w:val="0"/>
      <w:marBottom w:val="0"/>
      <w:divBdr>
        <w:top w:val="none" w:sz="0" w:space="0" w:color="auto"/>
        <w:left w:val="none" w:sz="0" w:space="0" w:color="auto"/>
        <w:bottom w:val="none" w:sz="0" w:space="0" w:color="auto"/>
        <w:right w:val="none" w:sz="0" w:space="0" w:color="auto"/>
      </w:divBdr>
    </w:div>
    <w:div w:id="329215692">
      <w:bodyDiv w:val="1"/>
      <w:marLeft w:val="0"/>
      <w:marRight w:val="0"/>
      <w:marTop w:val="0"/>
      <w:marBottom w:val="0"/>
      <w:divBdr>
        <w:top w:val="none" w:sz="0" w:space="0" w:color="auto"/>
        <w:left w:val="none" w:sz="0" w:space="0" w:color="auto"/>
        <w:bottom w:val="none" w:sz="0" w:space="0" w:color="auto"/>
        <w:right w:val="none" w:sz="0" w:space="0" w:color="auto"/>
      </w:divBdr>
    </w:div>
    <w:div w:id="359673029">
      <w:bodyDiv w:val="1"/>
      <w:marLeft w:val="0"/>
      <w:marRight w:val="0"/>
      <w:marTop w:val="0"/>
      <w:marBottom w:val="0"/>
      <w:divBdr>
        <w:top w:val="none" w:sz="0" w:space="0" w:color="auto"/>
        <w:left w:val="none" w:sz="0" w:space="0" w:color="auto"/>
        <w:bottom w:val="none" w:sz="0" w:space="0" w:color="auto"/>
        <w:right w:val="none" w:sz="0" w:space="0" w:color="auto"/>
      </w:divBdr>
    </w:div>
    <w:div w:id="562906818">
      <w:bodyDiv w:val="1"/>
      <w:marLeft w:val="0"/>
      <w:marRight w:val="0"/>
      <w:marTop w:val="0"/>
      <w:marBottom w:val="0"/>
      <w:divBdr>
        <w:top w:val="none" w:sz="0" w:space="0" w:color="auto"/>
        <w:left w:val="none" w:sz="0" w:space="0" w:color="auto"/>
        <w:bottom w:val="none" w:sz="0" w:space="0" w:color="auto"/>
        <w:right w:val="none" w:sz="0" w:space="0" w:color="auto"/>
      </w:divBdr>
    </w:div>
    <w:div w:id="601231365">
      <w:bodyDiv w:val="1"/>
      <w:marLeft w:val="0"/>
      <w:marRight w:val="0"/>
      <w:marTop w:val="0"/>
      <w:marBottom w:val="0"/>
      <w:divBdr>
        <w:top w:val="none" w:sz="0" w:space="0" w:color="auto"/>
        <w:left w:val="none" w:sz="0" w:space="0" w:color="auto"/>
        <w:bottom w:val="none" w:sz="0" w:space="0" w:color="auto"/>
        <w:right w:val="none" w:sz="0" w:space="0" w:color="auto"/>
      </w:divBdr>
    </w:div>
    <w:div w:id="674266230">
      <w:bodyDiv w:val="1"/>
      <w:marLeft w:val="0"/>
      <w:marRight w:val="0"/>
      <w:marTop w:val="0"/>
      <w:marBottom w:val="0"/>
      <w:divBdr>
        <w:top w:val="none" w:sz="0" w:space="0" w:color="auto"/>
        <w:left w:val="none" w:sz="0" w:space="0" w:color="auto"/>
        <w:bottom w:val="none" w:sz="0" w:space="0" w:color="auto"/>
        <w:right w:val="none" w:sz="0" w:space="0" w:color="auto"/>
      </w:divBdr>
    </w:div>
    <w:div w:id="784422344">
      <w:bodyDiv w:val="1"/>
      <w:marLeft w:val="0"/>
      <w:marRight w:val="0"/>
      <w:marTop w:val="0"/>
      <w:marBottom w:val="0"/>
      <w:divBdr>
        <w:top w:val="none" w:sz="0" w:space="0" w:color="auto"/>
        <w:left w:val="none" w:sz="0" w:space="0" w:color="auto"/>
        <w:bottom w:val="none" w:sz="0" w:space="0" w:color="auto"/>
        <w:right w:val="none" w:sz="0" w:space="0" w:color="auto"/>
      </w:divBdr>
    </w:div>
    <w:div w:id="787549115">
      <w:bodyDiv w:val="1"/>
      <w:marLeft w:val="0"/>
      <w:marRight w:val="0"/>
      <w:marTop w:val="0"/>
      <w:marBottom w:val="0"/>
      <w:divBdr>
        <w:top w:val="none" w:sz="0" w:space="0" w:color="auto"/>
        <w:left w:val="none" w:sz="0" w:space="0" w:color="auto"/>
        <w:bottom w:val="none" w:sz="0" w:space="0" w:color="auto"/>
        <w:right w:val="none" w:sz="0" w:space="0" w:color="auto"/>
      </w:divBdr>
    </w:div>
    <w:div w:id="858199641">
      <w:bodyDiv w:val="1"/>
      <w:marLeft w:val="0"/>
      <w:marRight w:val="0"/>
      <w:marTop w:val="0"/>
      <w:marBottom w:val="0"/>
      <w:divBdr>
        <w:top w:val="none" w:sz="0" w:space="0" w:color="auto"/>
        <w:left w:val="none" w:sz="0" w:space="0" w:color="auto"/>
        <w:bottom w:val="none" w:sz="0" w:space="0" w:color="auto"/>
        <w:right w:val="none" w:sz="0" w:space="0" w:color="auto"/>
      </w:divBdr>
    </w:div>
    <w:div w:id="1061904804">
      <w:bodyDiv w:val="1"/>
      <w:marLeft w:val="0"/>
      <w:marRight w:val="0"/>
      <w:marTop w:val="0"/>
      <w:marBottom w:val="0"/>
      <w:divBdr>
        <w:top w:val="none" w:sz="0" w:space="0" w:color="auto"/>
        <w:left w:val="none" w:sz="0" w:space="0" w:color="auto"/>
        <w:bottom w:val="none" w:sz="0" w:space="0" w:color="auto"/>
        <w:right w:val="none" w:sz="0" w:space="0" w:color="auto"/>
      </w:divBdr>
    </w:div>
    <w:div w:id="1131286360">
      <w:bodyDiv w:val="1"/>
      <w:marLeft w:val="0"/>
      <w:marRight w:val="0"/>
      <w:marTop w:val="0"/>
      <w:marBottom w:val="0"/>
      <w:divBdr>
        <w:top w:val="none" w:sz="0" w:space="0" w:color="auto"/>
        <w:left w:val="none" w:sz="0" w:space="0" w:color="auto"/>
        <w:bottom w:val="none" w:sz="0" w:space="0" w:color="auto"/>
        <w:right w:val="none" w:sz="0" w:space="0" w:color="auto"/>
      </w:divBdr>
    </w:div>
    <w:div w:id="1132795876">
      <w:bodyDiv w:val="1"/>
      <w:marLeft w:val="0"/>
      <w:marRight w:val="0"/>
      <w:marTop w:val="0"/>
      <w:marBottom w:val="0"/>
      <w:divBdr>
        <w:top w:val="none" w:sz="0" w:space="0" w:color="auto"/>
        <w:left w:val="none" w:sz="0" w:space="0" w:color="auto"/>
        <w:bottom w:val="none" w:sz="0" w:space="0" w:color="auto"/>
        <w:right w:val="none" w:sz="0" w:space="0" w:color="auto"/>
      </w:divBdr>
    </w:div>
    <w:div w:id="1383403836">
      <w:bodyDiv w:val="1"/>
      <w:marLeft w:val="0"/>
      <w:marRight w:val="0"/>
      <w:marTop w:val="0"/>
      <w:marBottom w:val="0"/>
      <w:divBdr>
        <w:top w:val="none" w:sz="0" w:space="0" w:color="auto"/>
        <w:left w:val="none" w:sz="0" w:space="0" w:color="auto"/>
        <w:bottom w:val="none" w:sz="0" w:space="0" w:color="auto"/>
        <w:right w:val="none" w:sz="0" w:space="0" w:color="auto"/>
      </w:divBdr>
    </w:div>
    <w:div w:id="1402555571">
      <w:bodyDiv w:val="1"/>
      <w:marLeft w:val="0"/>
      <w:marRight w:val="0"/>
      <w:marTop w:val="0"/>
      <w:marBottom w:val="0"/>
      <w:divBdr>
        <w:top w:val="none" w:sz="0" w:space="0" w:color="auto"/>
        <w:left w:val="none" w:sz="0" w:space="0" w:color="auto"/>
        <w:bottom w:val="none" w:sz="0" w:space="0" w:color="auto"/>
        <w:right w:val="none" w:sz="0" w:space="0" w:color="auto"/>
      </w:divBdr>
    </w:div>
    <w:div w:id="1420590971">
      <w:bodyDiv w:val="1"/>
      <w:marLeft w:val="0"/>
      <w:marRight w:val="0"/>
      <w:marTop w:val="0"/>
      <w:marBottom w:val="0"/>
      <w:divBdr>
        <w:top w:val="none" w:sz="0" w:space="0" w:color="auto"/>
        <w:left w:val="none" w:sz="0" w:space="0" w:color="auto"/>
        <w:bottom w:val="none" w:sz="0" w:space="0" w:color="auto"/>
        <w:right w:val="none" w:sz="0" w:space="0" w:color="auto"/>
      </w:divBdr>
    </w:div>
    <w:div w:id="1539318136">
      <w:bodyDiv w:val="1"/>
      <w:marLeft w:val="0"/>
      <w:marRight w:val="0"/>
      <w:marTop w:val="0"/>
      <w:marBottom w:val="0"/>
      <w:divBdr>
        <w:top w:val="none" w:sz="0" w:space="0" w:color="auto"/>
        <w:left w:val="none" w:sz="0" w:space="0" w:color="auto"/>
        <w:bottom w:val="none" w:sz="0" w:space="0" w:color="auto"/>
        <w:right w:val="none" w:sz="0" w:space="0" w:color="auto"/>
      </w:divBdr>
    </w:div>
    <w:div w:id="160885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7671/j.issn.1001-411X.202404055?utm_source=chatgpt.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5344</Words>
  <Characters>3047</Characters>
  <Application>Microsoft Office Word</Application>
  <DocSecurity>0</DocSecurity>
  <Lines>25</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ІГОР</dc:creator>
  <cp:lastModifiedBy>VR</cp:lastModifiedBy>
  <cp:revision>2</cp:revision>
  <dcterms:created xsi:type="dcterms:W3CDTF">2026-10-22T16:12:00Z</dcterms:created>
  <dcterms:modified xsi:type="dcterms:W3CDTF">2026-10-22T16:12:00Z</dcterms:modified>
</cp:coreProperties>
</file>