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03E98" w14:textId="47E7EFE3" w:rsidR="004A1B05" w:rsidRPr="00F04972" w:rsidRDefault="00CC139A" w:rsidP="00F04972">
      <w:pPr>
        <w:widowControl w:val="0"/>
        <w:spacing w:line="276" w:lineRule="auto"/>
        <w:jc w:val="both"/>
        <w:rPr>
          <w:color w:val="000000" w:themeColor="text1"/>
          <w:szCs w:val="28"/>
        </w:rPr>
      </w:pPr>
      <w:bookmarkStart w:id="0" w:name="_Toc125524878"/>
      <w:r w:rsidRPr="00F04972">
        <w:t xml:space="preserve">УДК </w:t>
      </w:r>
      <w:r w:rsidR="000505EF" w:rsidRPr="00F04972">
        <w:t>620.92:631.862:519.876</w:t>
      </w:r>
    </w:p>
    <w:p w14:paraId="2DCE4016" w14:textId="77777777" w:rsidR="00711129" w:rsidRPr="00F04972" w:rsidRDefault="00711129" w:rsidP="00F04972">
      <w:pPr>
        <w:pStyle w:val="ae"/>
        <w:spacing w:line="276" w:lineRule="auto"/>
        <w:rPr>
          <w:b w:val="0"/>
          <w:color w:val="000000" w:themeColor="text1"/>
        </w:rPr>
      </w:pPr>
    </w:p>
    <w:p w14:paraId="60FC172D" w14:textId="4C53CC2C" w:rsidR="004A1012" w:rsidRPr="00CC139A" w:rsidRDefault="00FE1EEF" w:rsidP="00F04972">
      <w:pPr>
        <w:widowControl w:val="0"/>
        <w:spacing w:line="276" w:lineRule="auto"/>
        <w:jc w:val="center"/>
        <w:rPr>
          <w:b/>
          <w:bCs/>
          <w:szCs w:val="28"/>
        </w:rPr>
      </w:pPr>
      <w:r w:rsidRPr="00FE1EEF">
        <w:rPr>
          <w:b/>
          <w:bCs/>
        </w:rPr>
        <w:t>МЕТОДИКА МАТЕМАТИЧНОГО МОДЕЛЮВАННЯ ПРОЦЕСІВ У РЕАКТОРІ БІОГАЗОВОГО КОМПЛЕКСУ</w:t>
      </w:r>
    </w:p>
    <w:p w14:paraId="25236C08" w14:textId="77777777" w:rsidR="001E43F3" w:rsidRDefault="001E43F3" w:rsidP="00F04972">
      <w:pPr>
        <w:pStyle w:val="ae"/>
        <w:spacing w:line="276" w:lineRule="auto"/>
        <w:jc w:val="center"/>
        <w:rPr>
          <w:color w:val="000000" w:themeColor="text1"/>
          <w:szCs w:val="28"/>
        </w:rPr>
      </w:pPr>
    </w:p>
    <w:p w14:paraId="667E431D" w14:textId="6808654F" w:rsidR="00CC139A" w:rsidRDefault="004A1012" w:rsidP="00F04972">
      <w:pPr>
        <w:pStyle w:val="ae"/>
        <w:spacing w:line="276" w:lineRule="auto"/>
        <w:jc w:val="center"/>
        <w:rPr>
          <w:b w:val="0"/>
          <w:bCs/>
          <w:iCs/>
          <w:color w:val="000000" w:themeColor="text1"/>
          <w:szCs w:val="28"/>
        </w:rPr>
      </w:pPr>
      <w:proofErr w:type="spellStart"/>
      <w:r>
        <w:rPr>
          <w:color w:val="000000" w:themeColor="text1"/>
          <w:szCs w:val="28"/>
        </w:rPr>
        <w:t>Болтянський</w:t>
      </w:r>
      <w:proofErr w:type="spellEnd"/>
      <w:r>
        <w:rPr>
          <w:color w:val="000000" w:themeColor="text1"/>
          <w:szCs w:val="28"/>
        </w:rPr>
        <w:t xml:space="preserve"> Б</w:t>
      </w:r>
      <w:r w:rsidR="00192926" w:rsidRPr="003F0769">
        <w:rPr>
          <w:color w:val="000000" w:themeColor="text1"/>
          <w:szCs w:val="28"/>
        </w:rPr>
        <w:t>.</w:t>
      </w:r>
      <w:r>
        <w:rPr>
          <w:color w:val="000000" w:themeColor="text1"/>
          <w:szCs w:val="28"/>
        </w:rPr>
        <w:t>В</w:t>
      </w:r>
      <w:r w:rsidR="00A24D52" w:rsidRPr="003F0769">
        <w:rPr>
          <w:color w:val="000000" w:themeColor="text1"/>
          <w:szCs w:val="28"/>
        </w:rPr>
        <w:t>.</w:t>
      </w:r>
      <w:r w:rsidR="00B35F8E" w:rsidRPr="003F0769">
        <w:rPr>
          <w:bCs/>
          <w:color w:val="000000" w:themeColor="text1"/>
          <w:szCs w:val="28"/>
        </w:rPr>
        <w:t xml:space="preserve">, </w:t>
      </w:r>
      <w:proofErr w:type="spellStart"/>
      <w:r>
        <w:rPr>
          <w:b w:val="0"/>
          <w:color w:val="000000" w:themeColor="text1"/>
          <w:szCs w:val="28"/>
        </w:rPr>
        <w:t>к.т.н</w:t>
      </w:r>
      <w:proofErr w:type="spellEnd"/>
      <w:r>
        <w:rPr>
          <w:b w:val="0"/>
          <w:color w:val="000000" w:themeColor="text1"/>
          <w:szCs w:val="28"/>
        </w:rPr>
        <w:t>.</w:t>
      </w:r>
      <w:r w:rsidR="00CC139A">
        <w:rPr>
          <w:b w:val="0"/>
          <w:color w:val="000000" w:themeColor="text1"/>
          <w:szCs w:val="28"/>
        </w:rPr>
        <w:t>, доцент</w:t>
      </w:r>
      <w:r w:rsidR="00191567">
        <w:rPr>
          <w:b w:val="0"/>
          <w:color w:val="000000" w:themeColor="text1"/>
          <w:szCs w:val="28"/>
        </w:rPr>
        <w:t xml:space="preserve">, </w:t>
      </w:r>
      <w:proofErr w:type="spellStart"/>
      <w:r w:rsidR="00CC139A" w:rsidRPr="00CC139A">
        <w:rPr>
          <w:bCs/>
          <w:iCs/>
          <w:color w:val="000000" w:themeColor="text1"/>
          <w:szCs w:val="28"/>
        </w:rPr>
        <w:t>Болтянський</w:t>
      </w:r>
      <w:proofErr w:type="spellEnd"/>
      <w:r w:rsidR="00CC139A" w:rsidRPr="00CC139A">
        <w:rPr>
          <w:bCs/>
          <w:iCs/>
          <w:color w:val="000000" w:themeColor="text1"/>
          <w:szCs w:val="28"/>
        </w:rPr>
        <w:t xml:space="preserve"> О.Б.</w:t>
      </w:r>
      <w:r w:rsidR="00CC139A">
        <w:rPr>
          <w:bCs/>
          <w:iCs/>
          <w:color w:val="000000" w:themeColor="text1"/>
          <w:szCs w:val="28"/>
        </w:rPr>
        <w:t xml:space="preserve">, </w:t>
      </w:r>
      <w:r w:rsidR="00CC139A" w:rsidRPr="00191567">
        <w:rPr>
          <w:b w:val="0"/>
          <w:bCs/>
          <w:iCs/>
          <w:color w:val="000000" w:themeColor="text1"/>
          <w:szCs w:val="28"/>
        </w:rPr>
        <w:t>асистент</w:t>
      </w:r>
    </w:p>
    <w:p w14:paraId="004E9EEC" w14:textId="77777777" w:rsidR="00F04972" w:rsidRPr="004A1012" w:rsidRDefault="00F04972" w:rsidP="00F04972">
      <w:pPr>
        <w:widowControl w:val="0"/>
        <w:spacing w:line="276" w:lineRule="auto"/>
        <w:jc w:val="center"/>
        <w:rPr>
          <w:szCs w:val="28"/>
        </w:rPr>
      </w:pPr>
      <w:hyperlink r:id="rId8" w:history="1">
        <w:r w:rsidRPr="004A1012">
          <w:rPr>
            <w:rStyle w:val="af7"/>
            <w:color w:val="auto"/>
            <w:szCs w:val="28"/>
            <w:u w:val="none"/>
          </w:rPr>
          <w:t>boris.boltianskyi@tsatu.edu.ua</w:t>
        </w:r>
      </w:hyperlink>
    </w:p>
    <w:p w14:paraId="0523E8CB" w14:textId="68CA1E60" w:rsidR="00A653CB" w:rsidRPr="003F0769" w:rsidRDefault="00A653CB" w:rsidP="00F04972">
      <w:pPr>
        <w:pStyle w:val="af1"/>
        <w:spacing w:line="276" w:lineRule="auto"/>
        <w:jc w:val="center"/>
        <w:rPr>
          <w:color w:val="000000" w:themeColor="text1"/>
          <w:szCs w:val="28"/>
        </w:rPr>
      </w:pPr>
      <w:r w:rsidRPr="003F0769">
        <w:rPr>
          <w:color w:val="000000" w:themeColor="text1"/>
          <w:szCs w:val="28"/>
        </w:rPr>
        <w:t>Таврійський державний агротехнологічний університет</w:t>
      </w:r>
      <w:r w:rsidR="009B311A" w:rsidRPr="003F0769">
        <w:rPr>
          <w:color w:val="000000" w:themeColor="text1"/>
          <w:szCs w:val="28"/>
        </w:rPr>
        <w:br/>
      </w:r>
      <w:r w:rsidRPr="003F0769">
        <w:rPr>
          <w:color w:val="000000" w:themeColor="text1"/>
          <w:szCs w:val="28"/>
        </w:rPr>
        <w:t>імені Дмитра Моторного</w:t>
      </w:r>
    </w:p>
    <w:bookmarkEnd w:id="0"/>
    <w:p w14:paraId="091D3D3A" w14:textId="77777777" w:rsidR="004A1012" w:rsidRPr="003F0769" w:rsidRDefault="004A1012" w:rsidP="00F04972">
      <w:pPr>
        <w:widowControl w:val="0"/>
        <w:spacing w:line="276" w:lineRule="auto"/>
        <w:ind w:firstLine="709"/>
        <w:jc w:val="center"/>
        <w:rPr>
          <w:bCs/>
          <w:color w:val="000000" w:themeColor="text1"/>
        </w:rPr>
      </w:pPr>
    </w:p>
    <w:p w14:paraId="085E7E61" w14:textId="77777777" w:rsidR="00FE1EEF" w:rsidRDefault="00FE1EEF" w:rsidP="00F04972">
      <w:pPr>
        <w:tabs>
          <w:tab w:val="left" w:pos="720"/>
        </w:tabs>
        <w:overflowPunct w:val="0"/>
        <w:autoSpaceDE w:val="0"/>
        <w:autoSpaceDN w:val="0"/>
        <w:adjustRightInd w:val="0"/>
        <w:spacing w:line="276" w:lineRule="auto"/>
        <w:ind w:firstLine="720"/>
        <w:jc w:val="both"/>
        <w:textAlignment w:val="baseline"/>
      </w:pPr>
      <w:r>
        <w:t xml:space="preserve">Для узагальнення експериментальних даних та прогнозування роботи реактора за умов, що виходять за межі безпосередньо дослідженого діапазону, передбачається розробка математичної моделі, яка поєднує кінетичний опис процесу анаеробного розкладання субстрату (на основі узагальнених результатів лабораторних досліджень) з рівнянням теплового балансу реактора. Кінетична складова моделі базуватиметься на системі диференціальних рівнянь, що описують послідовні стадії гідролізу, </w:t>
      </w:r>
      <w:proofErr w:type="spellStart"/>
      <w:r>
        <w:t>ацидогенезу</w:t>
      </w:r>
      <w:proofErr w:type="spellEnd"/>
      <w:r>
        <w:t xml:space="preserve"> і </w:t>
      </w:r>
      <w:proofErr w:type="spellStart"/>
      <w:r>
        <w:t>метаногенезу</w:t>
      </w:r>
      <w:proofErr w:type="spellEnd"/>
      <w:r>
        <w:t xml:space="preserve"> з урахуванням </w:t>
      </w:r>
      <w:proofErr w:type="spellStart"/>
      <w:r>
        <w:t>інгібувальних</w:t>
      </w:r>
      <w:proofErr w:type="spellEnd"/>
      <w:r>
        <w:t xml:space="preserve"> ефектів (</w:t>
      </w:r>
      <w:proofErr w:type="spellStart"/>
      <w:r>
        <w:t>закислення</w:t>
      </w:r>
      <w:proofErr w:type="spellEnd"/>
      <w:r>
        <w:t xml:space="preserve"> середовища, накопичення аміаку), параметри якої визначатимуться шляхом ідентифікації (підбору) за результатами лабораторних експериментів.</w:t>
      </w:r>
    </w:p>
    <w:p w14:paraId="64941A3E" w14:textId="77777777" w:rsidR="00FE1EEF" w:rsidRDefault="00FE1EEF" w:rsidP="00F04972">
      <w:pPr>
        <w:tabs>
          <w:tab w:val="left" w:pos="720"/>
        </w:tabs>
        <w:overflowPunct w:val="0"/>
        <w:autoSpaceDE w:val="0"/>
        <w:autoSpaceDN w:val="0"/>
        <w:adjustRightInd w:val="0"/>
        <w:spacing w:line="276" w:lineRule="auto"/>
        <w:ind w:firstLine="720"/>
        <w:jc w:val="both"/>
        <w:textAlignment w:val="baseline"/>
      </w:pPr>
      <w:r>
        <w:t xml:space="preserve">Теплова складова моделі описуватиме баланс теплоти в реакторі з урахуванням: </w:t>
      </w:r>
    </w:p>
    <w:p w14:paraId="2BD85E76" w14:textId="77777777" w:rsidR="00FE1EEF" w:rsidRDefault="00FE1EEF" w:rsidP="00F04972">
      <w:pPr>
        <w:pStyle w:val="af8"/>
        <w:numPr>
          <w:ilvl w:val="0"/>
          <w:numId w:val="13"/>
        </w:numPr>
        <w:tabs>
          <w:tab w:val="left" w:pos="720"/>
          <w:tab w:val="left" w:pos="1134"/>
        </w:tabs>
        <w:overflowPunct w:val="0"/>
        <w:autoSpaceDE w:val="0"/>
        <w:autoSpaceDN w:val="0"/>
        <w:adjustRightInd w:val="0"/>
        <w:spacing w:line="276" w:lineRule="auto"/>
        <w:ind w:left="0" w:firstLine="709"/>
        <w:contextualSpacing w:val="0"/>
        <w:jc w:val="both"/>
        <w:textAlignment w:val="baseline"/>
        <w:rPr>
          <w:sz w:val="28"/>
          <w:szCs w:val="28"/>
        </w:rPr>
      </w:pPr>
      <w:r w:rsidRPr="00FE1EEF">
        <w:rPr>
          <w:sz w:val="28"/>
          <w:szCs w:val="28"/>
        </w:rPr>
        <w:t>теплоти, що вноситься підігрітим субстратом під час завантаження;</w:t>
      </w:r>
    </w:p>
    <w:p w14:paraId="63EC34AB" w14:textId="26ACA08C" w:rsidR="00FE1EEF" w:rsidRPr="00FE1EEF" w:rsidRDefault="00FE1EEF" w:rsidP="00F04972">
      <w:pPr>
        <w:pStyle w:val="af8"/>
        <w:numPr>
          <w:ilvl w:val="0"/>
          <w:numId w:val="13"/>
        </w:numPr>
        <w:tabs>
          <w:tab w:val="left" w:pos="720"/>
          <w:tab w:val="left" w:pos="1134"/>
        </w:tabs>
        <w:overflowPunct w:val="0"/>
        <w:autoSpaceDE w:val="0"/>
        <w:autoSpaceDN w:val="0"/>
        <w:adjustRightInd w:val="0"/>
        <w:spacing w:line="276" w:lineRule="auto"/>
        <w:ind w:left="0" w:firstLine="709"/>
        <w:contextualSpacing w:val="0"/>
        <w:jc w:val="both"/>
        <w:textAlignment w:val="baseline"/>
        <w:rPr>
          <w:sz w:val="28"/>
          <w:szCs w:val="28"/>
        </w:rPr>
      </w:pPr>
      <w:r w:rsidRPr="00FE1EEF">
        <w:rPr>
          <w:sz w:val="28"/>
          <w:szCs w:val="28"/>
        </w:rPr>
        <w:t xml:space="preserve">теплоти, що підводиться від системи підігріву (теплообмінника, що використовує гарячу воду від </w:t>
      </w:r>
      <w:proofErr w:type="spellStart"/>
      <w:r w:rsidRPr="00FE1EEF">
        <w:rPr>
          <w:sz w:val="28"/>
          <w:szCs w:val="28"/>
        </w:rPr>
        <w:t>когенераційної</w:t>
      </w:r>
      <w:proofErr w:type="spellEnd"/>
      <w:r w:rsidRPr="00FE1EEF">
        <w:rPr>
          <w:sz w:val="28"/>
          <w:szCs w:val="28"/>
        </w:rPr>
        <w:t xml:space="preserve"> установки); </w:t>
      </w:r>
    </w:p>
    <w:p w14:paraId="53078E32" w14:textId="77777777" w:rsidR="00FE1EEF" w:rsidRDefault="00FE1EEF" w:rsidP="00F04972">
      <w:pPr>
        <w:pStyle w:val="af8"/>
        <w:numPr>
          <w:ilvl w:val="0"/>
          <w:numId w:val="13"/>
        </w:numPr>
        <w:tabs>
          <w:tab w:val="left" w:pos="720"/>
          <w:tab w:val="left" w:pos="1134"/>
        </w:tabs>
        <w:overflowPunct w:val="0"/>
        <w:autoSpaceDE w:val="0"/>
        <w:autoSpaceDN w:val="0"/>
        <w:adjustRightInd w:val="0"/>
        <w:spacing w:line="276" w:lineRule="auto"/>
        <w:ind w:left="0" w:firstLine="709"/>
        <w:contextualSpacing w:val="0"/>
        <w:jc w:val="both"/>
        <w:textAlignment w:val="baseline"/>
        <w:rPr>
          <w:sz w:val="28"/>
          <w:szCs w:val="28"/>
        </w:rPr>
      </w:pPr>
      <w:r w:rsidRPr="00FE1EEF">
        <w:rPr>
          <w:sz w:val="28"/>
          <w:szCs w:val="28"/>
        </w:rPr>
        <w:t xml:space="preserve">тепловтрат через стінки, покрівлю і днище реактора в навколишнє середовище й ґрунт, розрахованих з урахуванням теплофізичних властивостей матеріалів конструкції та кліматичних даних регіону (температура повітря і ґрунту за місяцями року); </w:t>
      </w:r>
    </w:p>
    <w:p w14:paraId="3CBC3E2E" w14:textId="0CA9394A" w:rsidR="00FE1EEF" w:rsidRPr="00FE1EEF" w:rsidRDefault="00FE1EEF" w:rsidP="00F04972">
      <w:pPr>
        <w:pStyle w:val="af8"/>
        <w:numPr>
          <w:ilvl w:val="0"/>
          <w:numId w:val="13"/>
        </w:numPr>
        <w:tabs>
          <w:tab w:val="left" w:pos="720"/>
          <w:tab w:val="left" w:pos="1134"/>
        </w:tabs>
        <w:overflowPunct w:val="0"/>
        <w:autoSpaceDE w:val="0"/>
        <w:autoSpaceDN w:val="0"/>
        <w:adjustRightInd w:val="0"/>
        <w:spacing w:line="276" w:lineRule="auto"/>
        <w:ind w:left="0" w:firstLine="709"/>
        <w:contextualSpacing w:val="0"/>
        <w:jc w:val="both"/>
        <w:textAlignment w:val="baseline"/>
        <w:rPr>
          <w:sz w:val="28"/>
          <w:szCs w:val="28"/>
        </w:rPr>
      </w:pPr>
      <w:r w:rsidRPr="00FE1EEF">
        <w:rPr>
          <w:sz w:val="28"/>
          <w:szCs w:val="28"/>
        </w:rPr>
        <w:t xml:space="preserve">тепловтрат з відхідним біогазом. </w:t>
      </w:r>
    </w:p>
    <w:p w14:paraId="2C22F454" w14:textId="1FBD503F" w:rsidR="00FE1EEF" w:rsidRDefault="00FE1EEF" w:rsidP="00F04972">
      <w:pPr>
        <w:tabs>
          <w:tab w:val="left" w:pos="720"/>
        </w:tabs>
        <w:overflowPunct w:val="0"/>
        <w:autoSpaceDE w:val="0"/>
        <w:autoSpaceDN w:val="0"/>
        <w:adjustRightInd w:val="0"/>
        <w:spacing w:line="276" w:lineRule="auto"/>
        <w:ind w:firstLine="709"/>
        <w:jc w:val="both"/>
        <w:textAlignment w:val="baseline"/>
      </w:pPr>
      <w:r>
        <w:t>Розроблена теплова модель дозволить розрахувати необхідну потужність системи підігріву реактора для кожного місяця року з урахуванням фактичного кліматичного профілю регіону дослідження і оцінити частку енергії, виробленої комплексом, що витрачається на власні потреби підігріву, залежно від пори року, що є ключовим показником для обґрунтування техніко-економічної ефективності.</w:t>
      </w:r>
    </w:p>
    <w:p w14:paraId="28742CA7" w14:textId="77777777" w:rsidR="00FE1EEF" w:rsidRDefault="00FE1EEF" w:rsidP="00F04972">
      <w:pPr>
        <w:tabs>
          <w:tab w:val="left" w:pos="720"/>
        </w:tabs>
        <w:overflowPunct w:val="0"/>
        <w:autoSpaceDE w:val="0"/>
        <w:autoSpaceDN w:val="0"/>
        <w:adjustRightInd w:val="0"/>
        <w:spacing w:line="276" w:lineRule="auto"/>
        <w:ind w:firstLine="720"/>
        <w:jc w:val="both"/>
        <w:textAlignment w:val="baseline"/>
      </w:pPr>
      <w:r>
        <w:t xml:space="preserve">Верифікацію розробленої математичної моделі передбачається виконати шляхом порівняння розрахункових значень виходу біогазу й температурного режиму з результатами лабораторних дослідів у </w:t>
      </w:r>
      <w:proofErr w:type="spellStart"/>
      <w:r>
        <w:t>напівбезперервному</w:t>
      </w:r>
      <w:proofErr w:type="spellEnd"/>
      <w:r>
        <w:t xml:space="preserve"> режимі, а </w:t>
      </w:r>
      <w:r>
        <w:lastRenderedPageBreak/>
        <w:t xml:space="preserve">також (на завершальному етапі) з даними, отриманими під час натурних випробувань дослідно-промислової установки. Точність моделі оцінюватиметься за стандартними статистичними критеріями (середньоквадратична похибка, коефіцієнт детермінації між розрахунковими й експериментальними значеннями). </w:t>
      </w:r>
    </w:p>
    <w:p w14:paraId="4012DECC" w14:textId="42ACDCA3" w:rsidR="009866D6" w:rsidRPr="009866D6" w:rsidRDefault="00FE1EEF" w:rsidP="00F04972">
      <w:pPr>
        <w:tabs>
          <w:tab w:val="left" w:pos="720"/>
        </w:tabs>
        <w:overflowPunct w:val="0"/>
        <w:autoSpaceDE w:val="0"/>
        <w:autoSpaceDN w:val="0"/>
        <w:adjustRightInd w:val="0"/>
        <w:spacing w:line="276" w:lineRule="auto"/>
        <w:ind w:firstLine="720"/>
        <w:jc w:val="both"/>
        <w:textAlignment w:val="baseline"/>
        <w:rPr>
          <w:szCs w:val="28"/>
          <w:lang w:eastAsia="uk-UA"/>
        </w:rPr>
      </w:pPr>
      <w:proofErr w:type="spellStart"/>
      <w:r>
        <w:t>Верифікована</w:t>
      </w:r>
      <w:proofErr w:type="spellEnd"/>
      <w:r>
        <w:t xml:space="preserve"> модель у подальшому використовуватиметься як інструмент для обґрунтування раціональних параметрів комплексу (об’єм реактора, потужність системи підігріву, режим завантаження) для різних типорозмірів господарств і різних композицій субстратів без потреби у повторенні повного циклу натурних досліджень для кожного окремого випадку [</w:t>
      </w:r>
      <w:r w:rsidR="000505EF">
        <w:t>1,2</w:t>
      </w:r>
      <w:r>
        <w:t>].</w:t>
      </w:r>
    </w:p>
    <w:p w14:paraId="6DB5B63E" w14:textId="64C5FFBB" w:rsidR="006D3C4B" w:rsidRPr="003F5C3D" w:rsidRDefault="006D3C4B" w:rsidP="00F04972">
      <w:pPr>
        <w:spacing w:line="276" w:lineRule="auto"/>
        <w:ind w:firstLine="851"/>
        <w:jc w:val="both"/>
        <w:rPr>
          <w:szCs w:val="28"/>
        </w:rPr>
      </w:pPr>
    </w:p>
    <w:p w14:paraId="67B32CA0" w14:textId="77777777" w:rsidR="00FF4C61" w:rsidRPr="003F0769" w:rsidRDefault="00FF4C61" w:rsidP="00F04972">
      <w:pPr>
        <w:widowControl w:val="0"/>
        <w:spacing w:line="276" w:lineRule="auto"/>
        <w:jc w:val="center"/>
        <w:rPr>
          <w:b/>
          <w:color w:val="000000" w:themeColor="text1"/>
        </w:rPr>
      </w:pPr>
      <w:r w:rsidRPr="003F0769">
        <w:rPr>
          <w:b/>
          <w:color w:val="000000" w:themeColor="text1"/>
        </w:rPr>
        <w:t>БІБЛІОГРАФІЯ</w:t>
      </w:r>
    </w:p>
    <w:p w14:paraId="49859077" w14:textId="3CC3BDC2" w:rsidR="00CC139A" w:rsidRDefault="000505EF" w:rsidP="00F04972">
      <w:pPr>
        <w:pStyle w:val="af8"/>
        <w:widowControl w:val="0"/>
        <w:tabs>
          <w:tab w:val="left" w:pos="1134"/>
        </w:tabs>
        <w:spacing w:line="276" w:lineRule="auto"/>
        <w:ind w:left="0" w:firstLine="709"/>
        <w:contextualSpacing w:val="0"/>
        <w:jc w:val="both"/>
        <w:rPr>
          <w:rFonts w:cs="Arial"/>
          <w:bCs/>
          <w:iCs/>
          <w:sz w:val="28"/>
          <w:szCs w:val="28"/>
        </w:rPr>
      </w:pPr>
      <w:r>
        <w:rPr>
          <w:sz w:val="28"/>
          <w:szCs w:val="28"/>
        </w:rPr>
        <w:t>1</w:t>
      </w:r>
      <w:r w:rsidR="00CC139A">
        <w:rPr>
          <w:sz w:val="28"/>
          <w:szCs w:val="28"/>
        </w:rPr>
        <w:t xml:space="preserve">. </w:t>
      </w:r>
      <w:proofErr w:type="spellStart"/>
      <w:r w:rsidR="00CC139A" w:rsidRPr="00E447D0">
        <w:rPr>
          <w:rFonts w:cs="Arial"/>
          <w:bCs/>
          <w:iCs/>
          <w:sz w:val="28"/>
          <w:szCs w:val="28"/>
        </w:rPr>
        <w:t>Болтянський</w:t>
      </w:r>
      <w:proofErr w:type="spellEnd"/>
      <w:r w:rsidR="00CC139A" w:rsidRPr="00E447D0">
        <w:rPr>
          <w:rFonts w:cs="Arial"/>
          <w:bCs/>
          <w:iCs/>
          <w:sz w:val="28"/>
          <w:szCs w:val="28"/>
        </w:rPr>
        <w:t xml:space="preserve"> Б.В. </w:t>
      </w:r>
      <w:proofErr w:type="spellStart"/>
      <w:r w:rsidR="00CC139A" w:rsidRPr="00E447D0">
        <w:rPr>
          <w:rFonts w:cs="Arial"/>
          <w:bCs/>
          <w:iCs/>
          <w:sz w:val="28"/>
          <w:szCs w:val="28"/>
        </w:rPr>
        <w:t>Енерго</w:t>
      </w:r>
      <w:proofErr w:type="spellEnd"/>
      <w:r w:rsidR="00CC139A" w:rsidRPr="00E447D0">
        <w:rPr>
          <w:rFonts w:cs="Arial"/>
          <w:bCs/>
          <w:iCs/>
          <w:sz w:val="28"/>
          <w:szCs w:val="28"/>
        </w:rPr>
        <w:t xml:space="preserve">- та ресурсозбереження в тваринництві: підручник / Б. В. </w:t>
      </w:r>
      <w:proofErr w:type="spellStart"/>
      <w:r w:rsidR="00CC139A" w:rsidRPr="00E447D0">
        <w:rPr>
          <w:rFonts w:cs="Arial"/>
          <w:bCs/>
          <w:iCs/>
          <w:sz w:val="28"/>
          <w:szCs w:val="28"/>
        </w:rPr>
        <w:t>Болтянський</w:t>
      </w:r>
      <w:proofErr w:type="spellEnd"/>
      <w:r w:rsidR="00CC139A" w:rsidRPr="00E447D0">
        <w:rPr>
          <w:rFonts w:cs="Arial"/>
          <w:bCs/>
          <w:iCs/>
          <w:sz w:val="28"/>
          <w:szCs w:val="28"/>
        </w:rPr>
        <w:t xml:space="preserve"> та ін. К.: Видавничий дім «Кондор», 2020. 410 с.</w:t>
      </w:r>
    </w:p>
    <w:p w14:paraId="715AF78E" w14:textId="3110F9D9" w:rsidR="00CC139A" w:rsidRPr="00CC139A" w:rsidRDefault="000505EF" w:rsidP="00F04972">
      <w:pPr>
        <w:pStyle w:val="af8"/>
        <w:widowControl w:val="0"/>
        <w:tabs>
          <w:tab w:val="left" w:pos="1134"/>
        </w:tabs>
        <w:spacing w:line="276" w:lineRule="auto"/>
        <w:ind w:left="0" w:firstLine="709"/>
        <w:contextualSpacing w:val="0"/>
        <w:jc w:val="both"/>
        <w:rPr>
          <w:bCs/>
          <w:color w:val="000000" w:themeColor="text1"/>
          <w:sz w:val="28"/>
          <w:szCs w:val="28"/>
        </w:rPr>
      </w:pPr>
      <w:r>
        <w:rPr>
          <w:spacing w:val="2"/>
          <w:sz w:val="28"/>
          <w:szCs w:val="28"/>
          <w:shd w:val="clear" w:color="auto" w:fill="FFFFFF"/>
        </w:rPr>
        <w:t>2</w:t>
      </w:r>
      <w:r w:rsidR="00CC139A">
        <w:rPr>
          <w:spacing w:val="2"/>
          <w:sz w:val="28"/>
          <w:szCs w:val="28"/>
          <w:shd w:val="clear" w:color="auto" w:fill="FFFFFF"/>
        </w:rPr>
        <w:t xml:space="preserve">. </w:t>
      </w:r>
      <w:r w:rsidRPr="000505EF">
        <w:rPr>
          <w:rFonts w:eastAsia="Calibri"/>
          <w:sz w:val="28"/>
          <w:szCs w:val="28"/>
          <w:lang w:eastAsia="en-US" w:bidi="en-US"/>
        </w:rPr>
        <w:t xml:space="preserve">О.Г. Скляр, Р.В. Скляр, Б.В. </w:t>
      </w:r>
      <w:proofErr w:type="spellStart"/>
      <w:r w:rsidRPr="000505EF">
        <w:rPr>
          <w:rFonts w:eastAsia="Calibri"/>
          <w:sz w:val="28"/>
          <w:szCs w:val="28"/>
          <w:lang w:eastAsia="en-US" w:bidi="en-US"/>
        </w:rPr>
        <w:t>Болтянський</w:t>
      </w:r>
      <w:proofErr w:type="spellEnd"/>
      <w:r w:rsidRPr="000505EF">
        <w:rPr>
          <w:rFonts w:eastAsia="Calibri"/>
          <w:sz w:val="28"/>
          <w:szCs w:val="28"/>
          <w:lang w:eastAsia="en-US" w:bidi="en-US"/>
        </w:rPr>
        <w:t>,</w:t>
      </w:r>
      <w:r w:rsidRPr="000505EF">
        <w:rPr>
          <w:rFonts w:eastAsia="Calibri"/>
          <w:b/>
          <w:bCs/>
          <w:sz w:val="28"/>
          <w:szCs w:val="28"/>
          <w:lang w:eastAsia="en-US" w:bidi="en-US"/>
        </w:rPr>
        <w:t xml:space="preserve"> </w:t>
      </w:r>
      <w:r w:rsidRPr="000505EF">
        <w:rPr>
          <w:rFonts w:eastAsia="Calibri"/>
          <w:sz w:val="28"/>
          <w:szCs w:val="28"/>
          <w:lang w:eastAsia="en-US" w:bidi="en-US"/>
        </w:rPr>
        <w:t xml:space="preserve">В.Д. </w:t>
      </w:r>
      <w:proofErr w:type="spellStart"/>
      <w:r w:rsidRPr="000505EF">
        <w:rPr>
          <w:rFonts w:eastAsia="Calibri"/>
          <w:sz w:val="28"/>
          <w:szCs w:val="28"/>
          <w:lang w:eastAsia="en-US" w:bidi="en-US"/>
        </w:rPr>
        <w:t>Акулов</w:t>
      </w:r>
      <w:proofErr w:type="spellEnd"/>
      <w:r w:rsidRPr="000505EF">
        <w:rPr>
          <w:rFonts w:eastAsia="Calibri"/>
          <w:sz w:val="28"/>
          <w:szCs w:val="28"/>
          <w:lang w:eastAsia="en-US" w:bidi="en-US"/>
        </w:rPr>
        <w:t xml:space="preserve">, О.С. Пушка. Математичне моделювання процесу накопичення </w:t>
      </w:r>
      <w:proofErr w:type="spellStart"/>
      <w:r w:rsidRPr="000505EF">
        <w:rPr>
          <w:rFonts w:eastAsia="Calibri"/>
          <w:sz w:val="28"/>
          <w:szCs w:val="28"/>
          <w:lang w:eastAsia="en-US" w:bidi="en-US"/>
        </w:rPr>
        <w:t>метаноутворюючих</w:t>
      </w:r>
      <w:proofErr w:type="spellEnd"/>
      <w:r w:rsidRPr="000505EF">
        <w:rPr>
          <w:rFonts w:eastAsia="Calibri"/>
          <w:sz w:val="28"/>
          <w:szCs w:val="28"/>
          <w:lang w:eastAsia="en-US" w:bidi="en-US"/>
        </w:rPr>
        <w:t xml:space="preserve"> мікроорганізмів в анаеробному біофільтрі. Праці Таврійського державного агротехнологічного університету: наукове фахове видання. / ТДАТУ; гол. </w:t>
      </w:r>
      <w:r w:rsidR="00F04972" w:rsidRPr="000505EF">
        <w:rPr>
          <w:rFonts w:eastAsia="Calibri"/>
          <w:sz w:val="28"/>
          <w:szCs w:val="28"/>
          <w:lang w:eastAsia="en-US" w:bidi="en-US"/>
        </w:rPr>
        <w:t>Р</w:t>
      </w:r>
      <w:r w:rsidRPr="000505EF">
        <w:rPr>
          <w:rFonts w:eastAsia="Calibri"/>
          <w:sz w:val="28"/>
          <w:szCs w:val="28"/>
          <w:lang w:eastAsia="en-US" w:bidi="en-US"/>
        </w:rPr>
        <w:t xml:space="preserve">ед. </w:t>
      </w:r>
      <w:proofErr w:type="spellStart"/>
      <w:r w:rsidR="00F04972" w:rsidRPr="000505EF">
        <w:rPr>
          <w:rFonts w:eastAsia="Calibri"/>
          <w:sz w:val="28"/>
          <w:szCs w:val="28"/>
          <w:lang w:eastAsia="en-US" w:bidi="en-US"/>
        </w:rPr>
        <w:t>Д</w:t>
      </w:r>
      <w:r w:rsidRPr="000505EF">
        <w:rPr>
          <w:rFonts w:eastAsia="Calibri"/>
          <w:sz w:val="28"/>
          <w:szCs w:val="28"/>
          <w:lang w:eastAsia="en-US" w:bidi="en-US"/>
        </w:rPr>
        <w:t>.т.н</w:t>
      </w:r>
      <w:proofErr w:type="spellEnd"/>
      <w:r w:rsidRPr="000505EF">
        <w:rPr>
          <w:rFonts w:eastAsia="Calibri"/>
          <w:sz w:val="28"/>
          <w:szCs w:val="28"/>
          <w:lang w:eastAsia="en-US" w:bidi="en-US"/>
        </w:rPr>
        <w:t xml:space="preserve">., проф. А.І. Панченко. – Запоріжжя: ТДАТУ, 2026. </w:t>
      </w:r>
      <w:proofErr w:type="spellStart"/>
      <w:r w:rsidRPr="000505EF">
        <w:rPr>
          <w:rFonts w:eastAsia="Calibri"/>
          <w:sz w:val="28"/>
          <w:szCs w:val="28"/>
          <w:lang w:eastAsia="en-US" w:bidi="en-US"/>
        </w:rPr>
        <w:t>Вип</w:t>
      </w:r>
      <w:proofErr w:type="spellEnd"/>
      <w:r w:rsidRPr="000505EF">
        <w:rPr>
          <w:rFonts w:eastAsia="Calibri"/>
          <w:sz w:val="28"/>
          <w:szCs w:val="28"/>
          <w:lang w:eastAsia="en-US" w:bidi="en-US"/>
        </w:rPr>
        <w:t>. 26, т. 2.</w:t>
      </w:r>
      <w:r w:rsidRPr="000505EF">
        <w:rPr>
          <w:sz w:val="28"/>
          <w:szCs w:val="28"/>
        </w:rPr>
        <w:t xml:space="preserve"> С.156-164. </w:t>
      </w:r>
      <w:hyperlink r:id="rId9" w:history="1">
        <w:r w:rsidR="00F04972" w:rsidRPr="00EE465F">
          <w:rPr>
            <w:rStyle w:val="af7"/>
            <w:rFonts w:eastAsia="Calibri"/>
            <w:sz w:val="28"/>
            <w:szCs w:val="28"/>
            <w:lang w:val="en-US" w:eastAsia="en-US" w:bidi="en-US"/>
          </w:rPr>
          <w:t>https://doi.org/10.32782/2078-0877-2026-26-2-17</w:t>
        </w:r>
      </w:hyperlink>
      <w:r w:rsidRPr="000505EF">
        <w:rPr>
          <w:rFonts w:eastAsia="Calibri"/>
          <w:sz w:val="28"/>
          <w:szCs w:val="28"/>
          <w:lang w:eastAsia="en-US" w:bidi="en-US"/>
        </w:rPr>
        <w:t xml:space="preserve"> .</w:t>
      </w:r>
    </w:p>
    <w:sectPr w:rsidR="00CC139A" w:rsidRPr="00CC139A" w:rsidSect="00B42FA6">
      <w:pgSz w:w="11906" w:h="16838"/>
      <w:pgMar w:top="1134" w:right="1134"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A12DA" w14:textId="77777777" w:rsidR="00255247" w:rsidRDefault="00255247">
      <w:r>
        <w:separator/>
      </w:r>
    </w:p>
  </w:endnote>
  <w:endnote w:type="continuationSeparator" w:id="0">
    <w:p w14:paraId="2DEA0796" w14:textId="77777777" w:rsidR="00255247" w:rsidRDefault="00255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ET">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alatino Linotype">
    <w:panose1 w:val="02040502050505030304"/>
    <w:charset w:val="CC"/>
    <w:family w:val="roman"/>
    <w:pitch w:val="variable"/>
    <w:sig w:usb0="E0000287" w:usb1="40000013" w:usb2="00000000" w:usb3="00000000" w:csb0="0000019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A7F3D" w14:textId="77777777" w:rsidR="00255247" w:rsidRDefault="00255247">
      <w:r>
        <w:separator/>
      </w:r>
    </w:p>
  </w:footnote>
  <w:footnote w:type="continuationSeparator" w:id="0">
    <w:p w14:paraId="63418308" w14:textId="77777777" w:rsidR="00255247" w:rsidRDefault="002552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46F80"/>
    <w:multiLevelType w:val="hybridMultilevel"/>
    <w:tmpl w:val="B55E62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4487B65"/>
    <w:multiLevelType w:val="hybridMultilevel"/>
    <w:tmpl w:val="0A1E6158"/>
    <w:lvl w:ilvl="0" w:tplc="E91EE58E">
      <w:start w:val="1"/>
      <w:numFmt w:val="decimal"/>
      <w:lvlText w:val="%1."/>
      <w:lvlJc w:val="left"/>
      <w:pPr>
        <w:ind w:left="720" w:hanging="360"/>
      </w:pPr>
      <w:rPr>
        <w:rFonts w:ascii="Times New Roman" w:eastAsia="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B9746D"/>
    <w:multiLevelType w:val="hybridMultilevel"/>
    <w:tmpl w:val="436E208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7E5777"/>
    <w:multiLevelType w:val="singleLevel"/>
    <w:tmpl w:val="86D05968"/>
    <w:lvl w:ilvl="0">
      <w:start w:val="10"/>
      <w:numFmt w:val="decimal"/>
      <w:lvlText w:val="%1."/>
      <w:legacy w:legacy="1" w:legacySpace="0" w:legacyIndent="360"/>
      <w:lvlJc w:val="left"/>
      <w:rPr>
        <w:rFonts w:ascii="Times New Roman" w:hAnsi="Times New Roman" w:cs="Times New Roman" w:hint="default"/>
      </w:rPr>
    </w:lvl>
  </w:abstractNum>
  <w:abstractNum w:abstractNumId="4" w15:restartNumberingAfterBreak="0">
    <w:nsid w:val="208716DB"/>
    <w:multiLevelType w:val="hybridMultilevel"/>
    <w:tmpl w:val="046E5FD4"/>
    <w:lvl w:ilvl="0" w:tplc="EC1A402E">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2C9355A"/>
    <w:multiLevelType w:val="singleLevel"/>
    <w:tmpl w:val="0ED0A096"/>
    <w:lvl w:ilvl="0">
      <w:start w:val="19"/>
      <w:numFmt w:val="decimal"/>
      <w:lvlText w:val="%1."/>
      <w:legacy w:legacy="1" w:legacySpace="0" w:legacyIndent="360"/>
      <w:lvlJc w:val="left"/>
      <w:rPr>
        <w:rFonts w:ascii="Times New Roman" w:hAnsi="Times New Roman" w:cs="Times New Roman" w:hint="default"/>
      </w:rPr>
    </w:lvl>
  </w:abstractNum>
  <w:abstractNum w:abstractNumId="6" w15:restartNumberingAfterBreak="0">
    <w:nsid w:val="25630F4F"/>
    <w:multiLevelType w:val="hybridMultilevel"/>
    <w:tmpl w:val="654EE2A2"/>
    <w:lvl w:ilvl="0" w:tplc="EE861E1C">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7" w15:restartNumberingAfterBreak="0">
    <w:nsid w:val="2D740616"/>
    <w:multiLevelType w:val="hybridMultilevel"/>
    <w:tmpl w:val="2F10DAD0"/>
    <w:lvl w:ilvl="0" w:tplc="05863288">
      <w:start w:val="1"/>
      <w:numFmt w:val="decimal"/>
      <w:pStyle w:val="-"/>
      <w:lvlText w:val="%1."/>
      <w:lvlJc w:val="left"/>
      <w:pPr>
        <w:tabs>
          <w:tab w:val="num" w:pos="425"/>
        </w:tabs>
        <w:ind w:left="425" w:hanging="425"/>
      </w:pPr>
      <w:rPr>
        <w:rFonts w:ascii="Times New Roman" w:hAnsi="Times New Roman" w:hint="default"/>
        <w:b w:val="0"/>
        <w:i w:val="0"/>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5D4E30E4"/>
    <w:multiLevelType w:val="hybridMultilevel"/>
    <w:tmpl w:val="B4EAEE9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9" w15:restartNumberingAfterBreak="0">
    <w:nsid w:val="623B3931"/>
    <w:multiLevelType w:val="hybridMultilevel"/>
    <w:tmpl w:val="C346F16A"/>
    <w:lvl w:ilvl="0" w:tplc="B33219F8">
      <w:numFmt w:val="bullet"/>
      <w:lvlText w:val="-"/>
      <w:lvlJc w:val="left"/>
      <w:pPr>
        <w:tabs>
          <w:tab w:val="num" w:pos="1347"/>
        </w:tabs>
        <w:ind w:left="1347" w:hanging="78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0" w15:restartNumberingAfterBreak="0">
    <w:nsid w:val="785071F3"/>
    <w:multiLevelType w:val="singleLevel"/>
    <w:tmpl w:val="8FDC7676"/>
    <w:lvl w:ilvl="0">
      <w:start w:val="1"/>
      <w:numFmt w:val="decimal"/>
      <w:lvlText w:val="%1."/>
      <w:legacy w:legacy="1" w:legacySpace="0" w:legacyIndent="240"/>
      <w:lvlJc w:val="left"/>
      <w:rPr>
        <w:rFonts w:ascii="Times New Roman" w:hAnsi="Times New Roman" w:cs="Times New Roman" w:hint="default"/>
      </w:rPr>
    </w:lvl>
  </w:abstractNum>
  <w:abstractNum w:abstractNumId="11" w15:restartNumberingAfterBreak="0">
    <w:nsid w:val="7C3C4A1E"/>
    <w:multiLevelType w:val="hybridMultilevel"/>
    <w:tmpl w:val="5742DEF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DFB47C9"/>
    <w:multiLevelType w:val="hybridMultilevel"/>
    <w:tmpl w:val="4BF0C3FC"/>
    <w:lvl w:ilvl="0" w:tplc="31E2386E">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10273556">
    <w:abstractNumId w:val="7"/>
  </w:num>
  <w:num w:numId="2" w16cid:durableId="1857622329">
    <w:abstractNumId w:val="9"/>
  </w:num>
  <w:num w:numId="3" w16cid:durableId="430200430">
    <w:abstractNumId w:val="10"/>
  </w:num>
  <w:num w:numId="4" w16cid:durableId="2003393611">
    <w:abstractNumId w:val="3"/>
  </w:num>
  <w:num w:numId="5" w16cid:durableId="1906526703">
    <w:abstractNumId w:val="5"/>
  </w:num>
  <w:num w:numId="6" w16cid:durableId="542519547">
    <w:abstractNumId w:val="11"/>
  </w:num>
  <w:num w:numId="7" w16cid:durableId="2091729557">
    <w:abstractNumId w:val="12"/>
  </w:num>
  <w:num w:numId="8" w16cid:durableId="1370952644">
    <w:abstractNumId w:val="8"/>
  </w:num>
  <w:num w:numId="9" w16cid:durableId="245656356">
    <w:abstractNumId w:val="0"/>
  </w:num>
  <w:num w:numId="10" w16cid:durableId="1883637082">
    <w:abstractNumId w:val="4"/>
  </w:num>
  <w:num w:numId="11" w16cid:durableId="897135299">
    <w:abstractNumId w:val="1"/>
  </w:num>
  <w:num w:numId="12" w16cid:durableId="1211649985">
    <w:abstractNumId w:val="2"/>
  </w:num>
  <w:num w:numId="13" w16cid:durableId="1391999201">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2B4"/>
    <w:rsid w:val="00013853"/>
    <w:rsid w:val="00014F31"/>
    <w:rsid w:val="00027664"/>
    <w:rsid w:val="0004285D"/>
    <w:rsid w:val="00045F3E"/>
    <w:rsid w:val="00046BCD"/>
    <w:rsid w:val="000505EF"/>
    <w:rsid w:val="0005149F"/>
    <w:rsid w:val="00051672"/>
    <w:rsid w:val="0005465E"/>
    <w:rsid w:val="000546FE"/>
    <w:rsid w:val="00062CA4"/>
    <w:rsid w:val="0006446F"/>
    <w:rsid w:val="000651E1"/>
    <w:rsid w:val="000676F0"/>
    <w:rsid w:val="0008103A"/>
    <w:rsid w:val="000817B6"/>
    <w:rsid w:val="00081D34"/>
    <w:rsid w:val="00083F7C"/>
    <w:rsid w:val="00092317"/>
    <w:rsid w:val="000A2023"/>
    <w:rsid w:val="000B11EB"/>
    <w:rsid w:val="000B3031"/>
    <w:rsid w:val="000C2563"/>
    <w:rsid w:val="000C3A3F"/>
    <w:rsid w:val="000C3B3D"/>
    <w:rsid w:val="000C482A"/>
    <w:rsid w:val="000C595B"/>
    <w:rsid w:val="000D471C"/>
    <w:rsid w:val="000D70AA"/>
    <w:rsid w:val="000E0A72"/>
    <w:rsid w:val="000E0F21"/>
    <w:rsid w:val="000E2346"/>
    <w:rsid w:val="000E4DBA"/>
    <w:rsid w:val="000F22F4"/>
    <w:rsid w:val="000F5316"/>
    <w:rsid w:val="001103C3"/>
    <w:rsid w:val="00111C39"/>
    <w:rsid w:val="00114E39"/>
    <w:rsid w:val="00115011"/>
    <w:rsid w:val="00115A27"/>
    <w:rsid w:val="00122335"/>
    <w:rsid w:val="001269F9"/>
    <w:rsid w:val="00130199"/>
    <w:rsid w:val="001349FC"/>
    <w:rsid w:val="0013516D"/>
    <w:rsid w:val="001417F6"/>
    <w:rsid w:val="00142F72"/>
    <w:rsid w:val="001432B4"/>
    <w:rsid w:val="00156EFD"/>
    <w:rsid w:val="00161A7B"/>
    <w:rsid w:val="00163873"/>
    <w:rsid w:val="001666C3"/>
    <w:rsid w:val="00171AD0"/>
    <w:rsid w:val="00174A33"/>
    <w:rsid w:val="001901E3"/>
    <w:rsid w:val="00191567"/>
    <w:rsid w:val="00192926"/>
    <w:rsid w:val="00195BE0"/>
    <w:rsid w:val="001A69E4"/>
    <w:rsid w:val="001B247F"/>
    <w:rsid w:val="001B261F"/>
    <w:rsid w:val="001B6BDF"/>
    <w:rsid w:val="001B72F0"/>
    <w:rsid w:val="001B73B2"/>
    <w:rsid w:val="001B7479"/>
    <w:rsid w:val="001D5501"/>
    <w:rsid w:val="001D55DD"/>
    <w:rsid w:val="001E19B2"/>
    <w:rsid w:val="001E43F3"/>
    <w:rsid w:val="001F001A"/>
    <w:rsid w:val="001F03EF"/>
    <w:rsid w:val="001F44B4"/>
    <w:rsid w:val="002010DC"/>
    <w:rsid w:val="00204B43"/>
    <w:rsid w:val="002071EC"/>
    <w:rsid w:val="00217CEB"/>
    <w:rsid w:val="00231241"/>
    <w:rsid w:val="002348E5"/>
    <w:rsid w:val="0024074B"/>
    <w:rsid w:val="002437AA"/>
    <w:rsid w:val="00255247"/>
    <w:rsid w:val="00256973"/>
    <w:rsid w:val="002655B5"/>
    <w:rsid w:val="002710FA"/>
    <w:rsid w:val="0027393B"/>
    <w:rsid w:val="002754E3"/>
    <w:rsid w:val="00280516"/>
    <w:rsid w:val="00282D5B"/>
    <w:rsid w:val="002910B4"/>
    <w:rsid w:val="002921C0"/>
    <w:rsid w:val="00294B58"/>
    <w:rsid w:val="0029638B"/>
    <w:rsid w:val="002A15B2"/>
    <w:rsid w:val="002A1BFA"/>
    <w:rsid w:val="002A2AC1"/>
    <w:rsid w:val="002A3B17"/>
    <w:rsid w:val="002B186C"/>
    <w:rsid w:val="002B27D3"/>
    <w:rsid w:val="002B6CF7"/>
    <w:rsid w:val="002C5125"/>
    <w:rsid w:val="002C552C"/>
    <w:rsid w:val="002C6545"/>
    <w:rsid w:val="002D0A87"/>
    <w:rsid w:val="002D2F87"/>
    <w:rsid w:val="002D3859"/>
    <w:rsid w:val="002D7FAF"/>
    <w:rsid w:val="002E4297"/>
    <w:rsid w:val="002E739F"/>
    <w:rsid w:val="002F2305"/>
    <w:rsid w:val="00302D99"/>
    <w:rsid w:val="003059FD"/>
    <w:rsid w:val="0031449E"/>
    <w:rsid w:val="003239C4"/>
    <w:rsid w:val="00324700"/>
    <w:rsid w:val="0032477E"/>
    <w:rsid w:val="00325CC0"/>
    <w:rsid w:val="003279C6"/>
    <w:rsid w:val="003312B9"/>
    <w:rsid w:val="0034716D"/>
    <w:rsid w:val="003509BC"/>
    <w:rsid w:val="00350EC8"/>
    <w:rsid w:val="003521FE"/>
    <w:rsid w:val="00353364"/>
    <w:rsid w:val="003554D2"/>
    <w:rsid w:val="00355DDC"/>
    <w:rsid w:val="00355E29"/>
    <w:rsid w:val="00361378"/>
    <w:rsid w:val="0037083D"/>
    <w:rsid w:val="00373627"/>
    <w:rsid w:val="003761B9"/>
    <w:rsid w:val="003801DC"/>
    <w:rsid w:val="00381925"/>
    <w:rsid w:val="00381BFA"/>
    <w:rsid w:val="00390DB9"/>
    <w:rsid w:val="003A56CA"/>
    <w:rsid w:val="003B27D7"/>
    <w:rsid w:val="003B5819"/>
    <w:rsid w:val="003B6555"/>
    <w:rsid w:val="003C2C92"/>
    <w:rsid w:val="003C35F2"/>
    <w:rsid w:val="003C71F5"/>
    <w:rsid w:val="003D0609"/>
    <w:rsid w:val="003D1FA5"/>
    <w:rsid w:val="003D3235"/>
    <w:rsid w:val="003D75E8"/>
    <w:rsid w:val="003E5D72"/>
    <w:rsid w:val="003E5FB7"/>
    <w:rsid w:val="003F0769"/>
    <w:rsid w:val="003F67FF"/>
    <w:rsid w:val="00403377"/>
    <w:rsid w:val="00420B4C"/>
    <w:rsid w:val="00430379"/>
    <w:rsid w:val="0043574F"/>
    <w:rsid w:val="00436A25"/>
    <w:rsid w:val="00436DB3"/>
    <w:rsid w:val="00445DD9"/>
    <w:rsid w:val="004512A8"/>
    <w:rsid w:val="00453C46"/>
    <w:rsid w:val="00455612"/>
    <w:rsid w:val="004632A4"/>
    <w:rsid w:val="00463D48"/>
    <w:rsid w:val="004723BB"/>
    <w:rsid w:val="004800D1"/>
    <w:rsid w:val="00481305"/>
    <w:rsid w:val="00483DD4"/>
    <w:rsid w:val="00484E53"/>
    <w:rsid w:val="00486FF7"/>
    <w:rsid w:val="00492587"/>
    <w:rsid w:val="004A1012"/>
    <w:rsid w:val="004A1B05"/>
    <w:rsid w:val="004A676C"/>
    <w:rsid w:val="004B6817"/>
    <w:rsid w:val="004B6D83"/>
    <w:rsid w:val="004B77A2"/>
    <w:rsid w:val="004B78DA"/>
    <w:rsid w:val="004C0153"/>
    <w:rsid w:val="004C4E39"/>
    <w:rsid w:val="004C5548"/>
    <w:rsid w:val="004C759C"/>
    <w:rsid w:val="004C7A95"/>
    <w:rsid w:val="004D237D"/>
    <w:rsid w:val="004D6E95"/>
    <w:rsid w:val="004F492E"/>
    <w:rsid w:val="004F5E8C"/>
    <w:rsid w:val="00506FFC"/>
    <w:rsid w:val="0051103D"/>
    <w:rsid w:val="0051446E"/>
    <w:rsid w:val="0052256E"/>
    <w:rsid w:val="005235F1"/>
    <w:rsid w:val="005277DA"/>
    <w:rsid w:val="00536CA1"/>
    <w:rsid w:val="00541D5B"/>
    <w:rsid w:val="005429B5"/>
    <w:rsid w:val="005440DD"/>
    <w:rsid w:val="00551277"/>
    <w:rsid w:val="0055552B"/>
    <w:rsid w:val="00573EF8"/>
    <w:rsid w:val="0058765C"/>
    <w:rsid w:val="00587F9D"/>
    <w:rsid w:val="005A5837"/>
    <w:rsid w:val="005A5C7F"/>
    <w:rsid w:val="005A7C40"/>
    <w:rsid w:val="005A7E0B"/>
    <w:rsid w:val="005C0208"/>
    <w:rsid w:val="005C5646"/>
    <w:rsid w:val="005C6181"/>
    <w:rsid w:val="005E02C2"/>
    <w:rsid w:val="005E14B4"/>
    <w:rsid w:val="005E57B0"/>
    <w:rsid w:val="005E698A"/>
    <w:rsid w:val="005F2EC2"/>
    <w:rsid w:val="00601A9C"/>
    <w:rsid w:val="00606F64"/>
    <w:rsid w:val="00607B0B"/>
    <w:rsid w:val="00616D3F"/>
    <w:rsid w:val="00634741"/>
    <w:rsid w:val="00646B21"/>
    <w:rsid w:val="0065481E"/>
    <w:rsid w:val="00660BCB"/>
    <w:rsid w:val="0066203E"/>
    <w:rsid w:val="00673081"/>
    <w:rsid w:val="00675F0D"/>
    <w:rsid w:val="00685C3B"/>
    <w:rsid w:val="00685CF5"/>
    <w:rsid w:val="006948B6"/>
    <w:rsid w:val="0069606B"/>
    <w:rsid w:val="006A6802"/>
    <w:rsid w:val="006B1479"/>
    <w:rsid w:val="006B34D2"/>
    <w:rsid w:val="006C0486"/>
    <w:rsid w:val="006D3C4B"/>
    <w:rsid w:val="006E04CB"/>
    <w:rsid w:val="006E7D4A"/>
    <w:rsid w:val="006F1D25"/>
    <w:rsid w:val="006F2212"/>
    <w:rsid w:val="006F73A3"/>
    <w:rsid w:val="00711129"/>
    <w:rsid w:val="00712701"/>
    <w:rsid w:val="00713623"/>
    <w:rsid w:val="007232CA"/>
    <w:rsid w:val="0073667D"/>
    <w:rsid w:val="00742F63"/>
    <w:rsid w:val="007447B0"/>
    <w:rsid w:val="00745C3F"/>
    <w:rsid w:val="00763CEC"/>
    <w:rsid w:val="00784220"/>
    <w:rsid w:val="00792846"/>
    <w:rsid w:val="00795061"/>
    <w:rsid w:val="007955DE"/>
    <w:rsid w:val="00796F4F"/>
    <w:rsid w:val="007B7354"/>
    <w:rsid w:val="007D2AB3"/>
    <w:rsid w:val="007D77FD"/>
    <w:rsid w:val="007E019D"/>
    <w:rsid w:val="007E5C26"/>
    <w:rsid w:val="007E6052"/>
    <w:rsid w:val="007F4EF1"/>
    <w:rsid w:val="00800008"/>
    <w:rsid w:val="008005D3"/>
    <w:rsid w:val="00800F17"/>
    <w:rsid w:val="00802042"/>
    <w:rsid w:val="008021D8"/>
    <w:rsid w:val="0081558A"/>
    <w:rsid w:val="008216B0"/>
    <w:rsid w:val="00831184"/>
    <w:rsid w:val="00837A8F"/>
    <w:rsid w:val="008408C7"/>
    <w:rsid w:val="00845350"/>
    <w:rsid w:val="00852793"/>
    <w:rsid w:val="00857937"/>
    <w:rsid w:val="00861016"/>
    <w:rsid w:val="00862822"/>
    <w:rsid w:val="00866339"/>
    <w:rsid w:val="00866BF3"/>
    <w:rsid w:val="00873672"/>
    <w:rsid w:val="00886534"/>
    <w:rsid w:val="00890805"/>
    <w:rsid w:val="00890963"/>
    <w:rsid w:val="00890ACB"/>
    <w:rsid w:val="00892F9C"/>
    <w:rsid w:val="00896581"/>
    <w:rsid w:val="00896F5E"/>
    <w:rsid w:val="008B0D9F"/>
    <w:rsid w:val="008B3123"/>
    <w:rsid w:val="008B50BC"/>
    <w:rsid w:val="008C6835"/>
    <w:rsid w:val="008C6980"/>
    <w:rsid w:val="008D1311"/>
    <w:rsid w:val="008D5CD7"/>
    <w:rsid w:val="008D7882"/>
    <w:rsid w:val="008F2624"/>
    <w:rsid w:val="008F6181"/>
    <w:rsid w:val="008F668F"/>
    <w:rsid w:val="00904CD6"/>
    <w:rsid w:val="00914A0E"/>
    <w:rsid w:val="009157DA"/>
    <w:rsid w:val="00917774"/>
    <w:rsid w:val="00926A2B"/>
    <w:rsid w:val="009331B9"/>
    <w:rsid w:val="009373EB"/>
    <w:rsid w:val="00951EE5"/>
    <w:rsid w:val="00953547"/>
    <w:rsid w:val="00954E7D"/>
    <w:rsid w:val="00961065"/>
    <w:rsid w:val="00966DAA"/>
    <w:rsid w:val="00967A5B"/>
    <w:rsid w:val="00973FE4"/>
    <w:rsid w:val="0097411D"/>
    <w:rsid w:val="00975EFC"/>
    <w:rsid w:val="009803A4"/>
    <w:rsid w:val="009805F3"/>
    <w:rsid w:val="00983703"/>
    <w:rsid w:val="009866D6"/>
    <w:rsid w:val="00986C0D"/>
    <w:rsid w:val="009A6F55"/>
    <w:rsid w:val="009B311A"/>
    <w:rsid w:val="009D0A26"/>
    <w:rsid w:val="009D2619"/>
    <w:rsid w:val="009E3388"/>
    <w:rsid w:val="009E6075"/>
    <w:rsid w:val="009E7FA5"/>
    <w:rsid w:val="009F0F19"/>
    <w:rsid w:val="009F66ED"/>
    <w:rsid w:val="00A03D90"/>
    <w:rsid w:val="00A13EED"/>
    <w:rsid w:val="00A16006"/>
    <w:rsid w:val="00A204FD"/>
    <w:rsid w:val="00A2191D"/>
    <w:rsid w:val="00A23F1E"/>
    <w:rsid w:val="00A24D52"/>
    <w:rsid w:val="00A2549C"/>
    <w:rsid w:val="00A31CB4"/>
    <w:rsid w:val="00A3697D"/>
    <w:rsid w:val="00A44DD2"/>
    <w:rsid w:val="00A45B31"/>
    <w:rsid w:val="00A52403"/>
    <w:rsid w:val="00A53C38"/>
    <w:rsid w:val="00A653CB"/>
    <w:rsid w:val="00A6626B"/>
    <w:rsid w:val="00A662DE"/>
    <w:rsid w:val="00A6712F"/>
    <w:rsid w:val="00A742EB"/>
    <w:rsid w:val="00A83E25"/>
    <w:rsid w:val="00A9726B"/>
    <w:rsid w:val="00AB2A94"/>
    <w:rsid w:val="00AC2C47"/>
    <w:rsid w:val="00AC4B1B"/>
    <w:rsid w:val="00AC6350"/>
    <w:rsid w:val="00AD5318"/>
    <w:rsid w:val="00AF3296"/>
    <w:rsid w:val="00B101E5"/>
    <w:rsid w:val="00B21B85"/>
    <w:rsid w:val="00B302EC"/>
    <w:rsid w:val="00B3268D"/>
    <w:rsid w:val="00B34592"/>
    <w:rsid w:val="00B34E7F"/>
    <w:rsid w:val="00B35F8E"/>
    <w:rsid w:val="00B41440"/>
    <w:rsid w:val="00B42FA6"/>
    <w:rsid w:val="00B51D52"/>
    <w:rsid w:val="00B525CE"/>
    <w:rsid w:val="00B623D1"/>
    <w:rsid w:val="00B655BE"/>
    <w:rsid w:val="00B673AD"/>
    <w:rsid w:val="00B70C11"/>
    <w:rsid w:val="00B769B3"/>
    <w:rsid w:val="00B92B09"/>
    <w:rsid w:val="00BA4CE4"/>
    <w:rsid w:val="00BA60DB"/>
    <w:rsid w:val="00BB1010"/>
    <w:rsid w:val="00BB3654"/>
    <w:rsid w:val="00BB5056"/>
    <w:rsid w:val="00BC339E"/>
    <w:rsid w:val="00BC47FC"/>
    <w:rsid w:val="00BC4FE8"/>
    <w:rsid w:val="00BC7E1B"/>
    <w:rsid w:val="00BD0AF8"/>
    <w:rsid w:val="00BD36A5"/>
    <w:rsid w:val="00BE40CF"/>
    <w:rsid w:val="00BE6426"/>
    <w:rsid w:val="00BF19C8"/>
    <w:rsid w:val="00BF1F1A"/>
    <w:rsid w:val="00BF6DDD"/>
    <w:rsid w:val="00C05F45"/>
    <w:rsid w:val="00C11B3E"/>
    <w:rsid w:val="00C13C15"/>
    <w:rsid w:val="00C14986"/>
    <w:rsid w:val="00C23F3B"/>
    <w:rsid w:val="00C25091"/>
    <w:rsid w:val="00C413CF"/>
    <w:rsid w:val="00C53C34"/>
    <w:rsid w:val="00C54A80"/>
    <w:rsid w:val="00C55BC4"/>
    <w:rsid w:val="00C600F1"/>
    <w:rsid w:val="00C70EE5"/>
    <w:rsid w:val="00C750B2"/>
    <w:rsid w:val="00C86DCA"/>
    <w:rsid w:val="00C944C1"/>
    <w:rsid w:val="00CC139A"/>
    <w:rsid w:val="00CC7CCF"/>
    <w:rsid w:val="00CD0390"/>
    <w:rsid w:val="00CD19DF"/>
    <w:rsid w:val="00CD41B5"/>
    <w:rsid w:val="00CD5594"/>
    <w:rsid w:val="00CD5CAA"/>
    <w:rsid w:val="00CD7261"/>
    <w:rsid w:val="00CD76D4"/>
    <w:rsid w:val="00CD7A34"/>
    <w:rsid w:val="00CD7F6F"/>
    <w:rsid w:val="00CE383B"/>
    <w:rsid w:val="00CF528E"/>
    <w:rsid w:val="00CF744F"/>
    <w:rsid w:val="00D12682"/>
    <w:rsid w:val="00D1303F"/>
    <w:rsid w:val="00D23413"/>
    <w:rsid w:val="00D320B6"/>
    <w:rsid w:val="00D3215F"/>
    <w:rsid w:val="00D3493F"/>
    <w:rsid w:val="00D47D06"/>
    <w:rsid w:val="00D6121F"/>
    <w:rsid w:val="00D63222"/>
    <w:rsid w:val="00D72B10"/>
    <w:rsid w:val="00D74D10"/>
    <w:rsid w:val="00D75B59"/>
    <w:rsid w:val="00D90DF7"/>
    <w:rsid w:val="00DA7B9B"/>
    <w:rsid w:val="00DB39FE"/>
    <w:rsid w:val="00DB50AD"/>
    <w:rsid w:val="00DB62A2"/>
    <w:rsid w:val="00DC43FA"/>
    <w:rsid w:val="00DC4772"/>
    <w:rsid w:val="00DC77D8"/>
    <w:rsid w:val="00DE1531"/>
    <w:rsid w:val="00DE3C16"/>
    <w:rsid w:val="00DE56D0"/>
    <w:rsid w:val="00DF4CD7"/>
    <w:rsid w:val="00E01BA9"/>
    <w:rsid w:val="00E039C9"/>
    <w:rsid w:val="00E041EB"/>
    <w:rsid w:val="00E0438A"/>
    <w:rsid w:val="00E1301C"/>
    <w:rsid w:val="00E15988"/>
    <w:rsid w:val="00E213A8"/>
    <w:rsid w:val="00E36F17"/>
    <w:rsid w:val="00E42599"/>
    <w:rsid w:val="00E447D0"/>
    <w:rsid w:val="00E46308"/>
    <w:rsid w:val="00E47110"/>
    <w:rsid w:val="00E471F7"/>
    <w:rsid w:val="00E53409"/>
    <w:rsid w:val="00E71592"/>
    <w:rsid w:val="00E7751B"/>
    <w:rsid w:val="00E84FFD"/>
    <w:rsid w:val="00E921A6"/>
    <w:rsid w:val="00E94A56"/>
    <w:rsid w:val="00E9795A"/>
    <w:rsid w:val="00EA01C2"/>
    <w:rsid w:val="00EA055A"/>
    <w:rsid w:val="00EB1E7C"/>
    <w:rsid w:val="00EB2B55"/>
    <w:rsid w:val="00EB2F76"/>
    <w:rsid w:val="00EB52F8"/>
    <w:rsid w:val="00EC07D7"/>
    <w:rsid w:val="00EC2717"/>
    <w:rsid w:val="00EC4DA8"/>
    <w:rsid w:val="00ED0C9C"/>
    <w:rsid w:val="00EE4E01"/>
    <w:rsid w:val="00EE574E"/>
    <w:rsid w:val="00EE6E61"/>
    <w:rsid w:val="00EF5B3E"/>
    <w:rsid w:val="00F03A46"/>
    <w:rsid w:val="00F04972"/>
    <w:rsid w:val="00F052C3"/>
    <w:rsid w:val="00F265F9"/>
    <w:rsid w:val="00F27CA5"/>
    <w:rsid w:val="00F356A7"/>
    <w:rsid w:val="00F35FF8"/>
    <w:rsid w:val="00F41D91"/>
    <w:rsid w:val="00F428D6"/>
    <w:rsid w:val="00F4609B"/>
    <w:rsid w:val="00F5057C"/>
    <w:rsid w:val="00F5123D"/>
    <w:rsid w:val="00F51CF8"/>
    <w:rsid w:val="00F5626E"/>
    <w:rsid w:val="00F60E5D"/>
    <w:rsid w:val="00F752EC"/>
    <w:rsid w:val="00F85394"/>
    <w:rsid w:val="00F869DF"/>
    <w:rsid w:val="00F9718B"/>
    <w:rsid w:val="00FA2AE4"/>
    <w:rsid w:val="00FA528A"/>
    <w:rsid w:val="00FA5384"/>
    <w:rsid w:val="00FA6AE8"/>
    <w:rsid w:val="00FB0028"/>
    <w:rsid w:val="00FB29CC"/>
    <w:rsid w:val="00FB43AB"/>
    <w:rsid w:val="00FC0496"/>
    <w:rsid w:val="00FC08C3"/>
    <w:rsid w:val="00FE05FA"/>
    <w:rsid w:val="00FE1EEF"/>
    <w:rsid w:val="00FF0788"/>
    <w:rsid w:val="00FF4C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E14502"/>
  <w15:chartTrackingRefBased/>
  <w15:docId w15:val="{9D25C266-EA7D-4449-B134-9C0B1D6EF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dnote text"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0EC8"/>
    <w:rPr>
      <w:sz w:val="28"/>
      <w:lang w:val="uk-UA"/>
    </w:rPr>
  </w:style>
  <w:style w:type="paragraph" w:styleId="1">
    <w:name w:val="heading 1"/>
    <w:basedOn w:val="a"/>
    <w:next w:val="a"/>
    <w:qFormat/>
    <w:rsid w:val="001432B4"/>
    <w:pPr>
      <w:keepNext/>
      <w:outlineLvl w:val="0"/>
    </w:pPr>
    <w:rPr>
      <w:b/>
    </w:rPr>
  </w:style>
  <w:style w:type="paragraph" w:styleId="2">
    <w:name w:val="heading 2"/>
    <w:basedOn w:val="a"/>
    <w:next w:val="a"/>
    <w:qFormat/>
    <w:rsid w:val="001432B4"/>
    <w:pPr>
      <w:keepNext/>
      <w:spacing w:line="360" w:lineRule="auto"/>
      <w:jc w:val="center"/>
      <w:outlineLvl w:val="1"/>
    </w:pPr>
    <w:rPr>
      <w:b/>
      <w:sz w:val="30"/>
    </w:rPr>
  </w:style>
  <w:style w:type="paragraph" w:styleId="3">
    <w:name w:val="heading 3"/>
    <w:basedOn w:val="a"/>
    <w:next w:val="a"/>
    <w:qFormat/>
    <w:rsid w:val="001432B4"/>
    <w:pPr>
      <w:keepNext/>
      <w:spacing w:line="360" w:lineRule="auto"/>
      <w:jc w:val="center"/>
      <w:outlineLvl w:val="2"/>
    </w:pPr>
    <w:rPr>
      <w:b/>
      <w:sz w:val="32"/>
    </w:rPr>
  </w:style>
  <w:style w:type="paragraph" w:styleId="4">
    <w:name w:val="heading 4"/>
    <w:basedOn w:val="a"/>
    <w:next w:val="a"/>
    <w:qFormat/>
    <w:rsid w:val="001432B4"/>
    <w:pPr>
      <w:keepNext/>
      <w:spacing w:before="240" w:after="60"/>
      <w:outlineLvl w:val="3"/>
    </w:pPr>
    <w:rPr>
      <w:b/>
      <w:bCs/>
      <w:szCs w:val="28"/>
    </w:rPr>
  </w:style>
  <w:style w:type="paragraph" w:styleId="5">
    <w:name w:val="heading 5"/>
    <w:basedOn w:val="a"/>
    <w:next w:val="a"/>
    <w:qFormat/>
    <w:rsid w:val="001432B4"/>
    <w:pPr>
      <w:keepNext/>
      <w:ind w:firstLine="720"/>
      <w:outlineLvl w:val="4"/>
    </w:pPr>
    <w:rPr>
      <w:b/>
    </w:rPr>
  </w:style>
  <w:style w:type="paragraph" w:styleId="6">
    <w:name w:val="heading 6"/>
    <w:basedOn w:val="a"/>
    <w:next w:val="a"/>
    <w:qFormat/>
    <w:rsid w:val="001432B4"/>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1432B4"/>
    <w:pPr>
      <w:tabs>
        <w:tab w:val="center" w:pos="4153"/>
        <w:tab w:val="right" w:pos="8306"/>
      </w:tabs>
    </w:pPr>
  </w:style>
  <w:style w:type="paragraph" w:styleId="30">
    <w:name w:val="Body Text 3"/>
    <w:basedOn w:val="a"/>
    <w:rsid w:val="001432B4"/>
    <w:pPr>
      <w:jc w:val="center"/>
    </w:pPr>
    <w:rPr>
      <w:b/>
    </w:rPr>
  </w:style>
  <w:style w:type="character" w:styleId="a4">
    <w:name w:val="page number"/>
    <w:basedOn w:val="a0"/>
    <w:rsid w:val="001432B4"/>
  </w:style>
  <w:style w:type="paragraph" w:styleId="a5">
    <w:name w:val="Body Text"/>
    <w:basedOn w:val="a"/>
    <w:rsid w:val="001432B4"/>
    <w:pPr>
      <w:spacing w:after="120"/>
    </w:pPr>
  </w:style>
  <w:style w:type="paragraph" w:styleId="a6">
    <w:name w:val="Body Text Indent"/>
    <w:basedOn w:val="a"/>
    <w:rsid w:val="001432B4"/>
    <w:pPr>
      <w:spacing w:after="120"/>
      <w:ind w:left="283"/>
    </w:pPr>
  </w:style>
  <w:style w:type="paragraph" w:styleId="a7">
    <w:name w:val="footnote text"/>
    <w:basedOn w:val="a"/>
    <w:semiHidden/>
    <w:rsid w:val="001432B4"/>
    <w:rPr>
      <w:sz w:val="20"/>
    </w:rPr>
  </w:style>
  <w:style w:type="paragraph" w:customStyle="1" w:styleId="A20">
    <w:name w:val="A2"/>
    <w:basedOn w:val="a6"/>
    <w:rsid w:val="001432B4"/>
    <w:pPr>
      <w:spacing w:after="0"/>
      <w:ind w:left="0" w:firstLine="425"/>
      <w:jc w:val="both"/>
    </w:pPr>
    <w:rPr>
      <w:sz w:val="22"/>
      <w:szCs w:val="22"/>
    </w:rPr>
  </w:style>
  <w:style w:type="paragraph" w:styleId="20">
    <w:name w:val="Body Text Indent 2"/>
    <w:basedOn w:val="a"/>
    <w:rsid w:val="001432B4"/>
    <w:pPr>
      <w:spacing w:after="120" w:line="480" w:lineRule="auto"/>
      <w:ind w:left="283"/>
    </w:pPr>
  </w:style>
  <w:style w:type="paragraph" w:customStyle="1" w:styleId="10">
    <w:name w:val="Стиль1"/>
    <w:basedOn w:val="a"/>
    <w:rsid w:val="001432B4"/>
    <w:rPr>
      <w:rFonts w:ascii="TimesET" w:hAnsi="TimesET"/>
    </w:rPr>
  </w:style>
  <w:style w:type="paragraph" w:styleId="31">
    <w:name w:val="Body Text Indent 3"/>
    <w:basedOn w:val="a"/>
    <w:rsid w:val="001432B4"/>
    <w:pPr>
      <w:spacing w:after="120"/>
      <w:ind w:left="283"/>
    </w:pPr>
    <w:rPr>
      <w:sz w:val="16"/>
      <w:szCs w:val="16"/>
    </w:rPr>
  </w:style>
  <w:style w:type="table" w:styleId="a8">
    <w:name w:val="Table Grid"/>
    <w:basedOn w:val="a1"/>
    <w:rsid w:val="001432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rsid w:val="001432B4"/>
    <w:pPr>
      <w:tabs>
        <w:tab w:val="center" w:pos="4677"/>
        <w:tab w:val="right" w:pos="9355"/>
      </w:tabs>
    </w:pPr>
  </w:style>
  <w:style w:type="character" w:styleId="aa">
    <w:name w:val="footnote reference"/>
    <w:semiHidden/>
    <w:rsid w:val="001432B4"/>
    <w:rPr>
      <w:vertAlign w:val="superscript"/>
    </w:rPr>
  </w:style>
  <w:style w:type="paragraph" w:customStyle="1" w:styleId="11">
    <w:name w:val="Название1"/>
    <w:basedOn w:val="a"/>
    <w:qFormat/>
    <w:rsid w:val="001432B4"/>
    <w:pPr>
      <w:jc w:val="center"/>
    </w:pPr>
    <w:rPr>
      <w:b/>
      <w:bCs/>
      <w:szCs w:val="28"/>
    </w:rPr>
  </w:style>
  <w:style w:type="paragraph" w:styleId="21">
    <w:name w:val="Body Text 2"/>
    <w:basedOn w:val="a"/>
    <w:rsid w:val="001432B4"/>
    <w:pPr>
      <w:spacing w:after="120" w:line="480" w:lineRule="auto"/>
    </w:pPr>
    <w:rPr>
      <w:szCs w:val="28"/>
    </w:rPr>
  </w:style>
  <w:style w:type="paragraph" w:styleId="ab">
    <w:name w:val="Balloon Text"/>
    <w:basedOn w:val="a"/>
    <w:semiHidden/>
    <w:rsid w:val="001432B4"/>
    <w:rPr>
      <w:rFonts w:ascii="Tahoma" w:hAnsi="Tahoma" w:cs="Tahoma"/>
      <w:sz w:val="16"/>
      <w:szCs w:val="16"/>
    </w:rPr>
  </w:style>
  <w:style w:type="paragraph" w:customStyle="1" w:styleId="ac">
    <w:name w:val="Знак Знак"/>
    <w:basedOn w:val="a"/>
    <w:rsid w:val="001432B4"/>
    <w:rPr>
      <w:rFonts w:ascii="Verdana" w:hAnsi="Verdana" w:cs="Verdana"/>
      <w:sz w:val="20"/>
      <w:lang w:val="en-US" w:eastAsia="en-US"/>
    </w:rPr>
  </w:style>
  <w:style w:type="paragraph" w:customStyle="1" w:styleId="ad">
    <w:name w:val="УДК"/>
    <w:basedOn w:val="a"/>
    <w:next w:val="ae"/>
    <w:rsid w:val="001432B4"/>
    <w:pPr>
      <w:widowControl w:val="0"/>
    </w:pPr>
    <w:rPr>
      <w:caps/>
      <w:szCs w:val="24"/>
    </w:rPr>
  </w:style>
  <w:style w:type="paragraph" w:customStyle="1" w:styleId="af">
    <w:name w:val="Название статьи"/>
    <w:basedOn w:val="a"/>
    <w:next w:val="af0"/>
    <w:rsid w:val="001432B4"/>
    <w:pPr>
      <w:widowControl w:val="0"/>
      <w:spacing w:before="480" w:after="480"/>
      <w:jc w:val="center"/>
      <w:outlineLvl w:val="0"/>
    </w:pPr>
    <w:rPr>
      <w:b/>
      <w:caps/>
      <w:szCs w:val="24"/>
    </w:rPr>
  </w:style>
  <w:style w:type="paragraph" w:customStyle="1" w:styleId="ae">
    <w:name w:val="Авторы"/>
    <w:basedOn w:val="a"/>
    <w:next w:val="af1"/>
    <w:rsid w:val="001432B4"/>
    <w:pPr>
      <w:widowControl w:val="0"/>
    </w:pPr>
    <w:rPr>
      <w:b/>
      <w:szCs w:val="24"/>
    </w:rPr>
  </w:style>
  <w:style w:type="paragraph" w:customStyle="1" w:styleId="af1">
    <w:name w:val="Организация"/>
    <w:basedOn w:val="a"/>
    <w:next w:val="af"/>
    <w:rsid w:val="001432B4"/>
    <w:pPr>
      <w:widowControl w:val="0"/>
    </w:pPr>
    <w:rPr>
      <w:i/>
      <w:szCs w:val="24"/>
    </w:rPr>
  </w:style>
  <w:style w:type="paragraph" w:customStyle="1" w:styleId="af0">
    <w:name w:val="Аннотация укр"/>
    <w:basedOn w:val="a"/>
    <w:next w:val="a"/>
    <w:rsid w:val="001432B4"/>
    <w:pPr>
      <w:widowControl w:val="0"/>
      <w:spacing w:after="240"/>
      <w:ind w:firstLine="709"/>
      <w:jc w:val="both"/>
    </w:pPr>
    <w:rPr>
      <w:i/>
      <w:szCs w:val="24"/>
    </w:rPr>
  </w:style>
  <w:style w:type="paragraph" w:customStyle="1" w:styleId="af2">
    <w:name w:val="Аннотация рус"/>
    <w:basedOn w:val="a"/>
    <w:next w:val="a"/>
    <w:rsid w:val="003279C6"/>
    <w:pPr>
      <w:widowControl w:val="0"/>
      <w:spacing w:before="240" w:after="240"/>
      <w:ind w:firstLine="709"/>
      <w:jc w:val="both"/>
    </w:pPr>
    <w:rPr>
      <w:i/>
      <w:szCs w:val="24"/>
      <w:lang w:val="ru-RU"/>
    </w:rPr>
  </w:style>
  <w:style w:type="paragraph" w:customStyle="1" w:styleId="-">
    <w:name w:val="Лит-список"/>
    <w:basedOn w:val="a"/>
    <w:next w:val="af2"/>
    <w:rsid w:val="003279C6"/>
    <w:pPr>
      <w:widowControl w:val="0"/>
      <w:numPr>
        <w:numId w:val="1"/>
      </w:numPr>
      <w:jc w:val="both"/>
    </w:pPr>
    <w:rPr>
      <w:sz w:val="24"/>
      <w:szCs w:val="24"/>
    </w:rPr>
  </w:style>
  <w:style w:type="paragraph" w:customStyle="1" w:styleId="af3">
    <w:name w:val="Знак Знак Знак"/>
    <w:basedOn w:val="a"/>
    <w:rsid w:val="003279C6"/>
    <w:rPr>
      <w:rFonts w:ascii="Verdana" w:hAnsi="Verdana" w:cs="Verdana"/>
      <w:sz w:val="20"/>
      <w:lang w:val="en-US" w:eastAsia="en-US"/>
    </w:rPr>
  </w:style>
  <w:style w:type="paragraph" w:styleId="af4">
    <w:name w:val="endnote text"/>
    <w:basedOn w:val="a"/>
    <w:link w:val="af5"/>
    <w:uiPriority w:val="99"/>
    <w:unhideWhenUsed/>
    <w:rsid w:val="00BF6DDD"/>
    <w:rPr>
      <w:sz w:val="20"/>
      <w:lang w:val="ru-RU"/>
    </w:rPr>
  </w:style>
  <w:style w:type="character" w:customStyle="1" w:styleId="af5">
    <w:name w:val="Текст кінцевої виноски Знак"/>
    <w:link w:val="af4"/>
    <w:uiPriority w:val="99"/>
    <w:rsid w:val="00BF6DDD"/>
    <w:rPr>
      <w:lang w:val="ru-RU" w:eastAsia="ru-RU"/>
    </w:rPr>
  </w:style>
  <w:style w:type="character" w:styleId="af6">
    <w:name w:val="endnote reference"/>
    <w:rsid w:val="00BF6DDD"/>
    <w:rPr>
      <w:rFonts w:ascii="Times New Roman" w:hAnsi="Times New Roman"/>
      <w:dstrike w:val="0"/>
      <w:noProof w:val="0"/>
      <w:sz w:val="28"/>
      <w:effect w:val="none"/>
      <w:vertAlign w:val="baseline"/>
      <w:lang w:val="ru-RU"/>
    </w:rPr>
  </w:style>
  <w:style w:type="character" w:styleId="af7">
    <w:name w:val="Hyperlink"/>
    <w:rsid w:val="004D6E95"/>
    <w:rPr>
      <w:color w:val="0000FF"/>
      <w:u w:val="single"/>
    </w:rPr>
  </w:style>
  <w:style w:type="paragraph" w:styleId="af8">
    <w:name w:val="List Paragraph"/>
    <w:basedOn w:val="a"/>
    <w:uiPriority w:val="34"/>
    <w:qFormat/>
    <w:rsid w:val="006F1D25"/>
    <w:pPr>
      <w:ind w:left="720"/>
      <w:contextualSpacing/>
    </w:pPr>
    <w:rPr>
      <w:sz w:val="24"/>
      <w:szCs w:val="24"/>
    </w:rPr>
  </w:style>
  <w:style w:type="character" w:customStyle="1" w:styleId="fontstyle01">
    <w:name w:val="fontstyle01"/>
    <w:basedOn w:val="a0"/>
    <w:rsid w:val="00EB1E7C"/>
    <w:rPr>
      <w:rFonts w:ascii="Times New Roman" w:hAnsi="Times New Roman" w:cs="Times New Roman" w:hint="default"/>
      <w:b/>
      <w:bCs/>
      <w:i w:val="0"/>
      <w:iCs w:val="0"/>
      <w:color w:val="000000"/>
      <w:sz w:val="28"/>
      <w:szCs w:val="28"/>
    </w:rPr>
  </w:style>
  <w:style w:type="character" w:customStyle="1" w:styleId="fontstyle21">
    <w:name w:val="fontstyle21"/>
    <w:basedOn w:val="a0"/>
    <w:rsid w:val="00EB1E7C"/>
    <w:rPr>
      <w:rFonts w:ascii="Times New Roman" w:hAnsi="Times New Roman" w:cs="Times New Roman" w:hint="default"/>
      <w:b w:val="0"/>
      <w:bCs w:val="0"/>
      <w:i w:val="0"/>
      <w:iCs w:val="0"/>
      <w:color w:val="000000"/>
      <w:sz w:val="28"/>
      <w:szCs w:val="28"/>
    </w:rPr>
  </w:style>
  <w:style w:type="character" w:customStyle="1" w:styleId="fontstyle31">
    <w:name w:val="fontstyle31"/>
    <w:basedOn w:val="a0"/>
    <w:rsid w:val="00EB1E7C"/>
    <w:rPr>
      <w:rFonts w:ascii="Times New Roman" w:hAnsi="Times New Roman" w:cs="Times New Roman" w:hint="default"/>
      <w:b w:val="0"/>
      <w:bCs w:val="0"/>
      <w:i/>
      <w:iCs/>
      <w:color w:val="000000"/>
      <w:sz w:val="28"/>
      <w:szCs w:val="28"/>
    </w:rPr>
  </w:style>
  <w:style w:type="character" w:customStyle="1" w:styleId="12">
    <w:name w:val="Неразрешенное упоминание1"/>
    <w:basedOn w:val="a0"/>
    <w:uiPriority w:val="99"/>
    <w:semiHidden/>
    <w:unhideWhenUsed/>
    <w:rsid w:val="00381925"/>
    <w:rPr>
      <w:color w:val="605E5C"/>
      <w:shd w:val="clear" w:color="auto" w:fill="E1DFDD"/>
    </w:rPr>
  </w:style>
  <w:style w:type="character" w:customStyle="1" w:styleId="22">
    <w:name w:val="Основной текст (2)_"/>
    <w:basedOn w:val="a0"/>
    <w:link w:val="23"/>
    <w:rsid w:val="00B3268D"/>
    <w:rPr>
      <w:rFonts w:ascii="Palatino Linotype" w:eastAsia="Palatino Linotype" w:hAnsi="Palatino Linotype" w:cs="Palatino Linotype"/>
      <w:sz w:val="17"/>
      <w:szCs w:val="17"/>
      <w:shd w:val="clear" w:color="auto" w:fill="FFFFFF"/>
    </w:rPr>
  </w:style>
  <w:style w:type="character" w:customStyle="1" w:styleId="2TrebuchetMS">
    <w:name w:val="Основной текст (2) + Trebuchet MS"/>
    <w:aliases w:val="8 pt"/>
    <w:basedOn w:val="22"/>
    <w:rsid w:val="00B3268D"/>
    <w:rPr>
      <w:rFonts w:ascii="Trebuchet MS" w:eastAsia="Trebuchet MS" w:hAnsi="Trebuchet MS" w:cs="Trebuchet MS"/>
      <w:color w:val="000000"/>
      <w:spacing w:val="0"/>
      <w:w w:val="100"/>
      <w:position w:val="0"/>
      <w:sz w:val="16"/>
      <w:szCs w:val="16"/>
      <w:shd w:val="clear" w:color="auto" w:fill="FFFFFF"/>
      <w:lang w:val="ru-RU" w:eastAsia="ru-RU" w:bidi="ru-RU"/>
    </w:rPr>
  </w:style>
  <w:style w:type="character" w:customStyle="1" w:styleId="270">
    <w:name w:val="Основной текст (2) + Масштаб 70%"/>
    <w:basedOn w:val="22"/>
    <w:rsid w:val="00B3268D"/>
    <w:rPr>
      <w:rFonts w:ascii="Palatino Linotype" w:eastAsia="Palatino Linotype" w:hAnsi="Palatino Linotype" w:cs="Palatino Linotype"/>
      <w:color w:val="000000"/>
      <w:spacing w:val="0"/>
      <w:w w:val="70"/>
      <w:position w:val="0"/>
      <w:sz w:val="17"/>
      <w:szCs w:val="17"/>
      <w:shd w:val="clear" w:color="auto" w:fill="FFFFFF"/>
      <w:lang w:val="ru-RU" w:eastAsia="ru-RU" w:bidi="ru-RU"/>
    </w:rPr>
  </w:style>
  <w:style w:type="paragraph" w:customStyle="1" w:styleId="23">
    <w:name w:val="Основной текст (2)"/>
    <w:basedOn w:val="a"/>
    <w:link w:val="22"/>
    <w:rsid w:val="00B3268D"/>
    <w:pPr>
      <w:widowControl w:val="0"/>
      <w:shd w:val="clear" w:color="auto" w:fill="FFFFFF"/>
      <w:spacing w:after="300" w:line="189" w:lineRule="exact"/>
      <w:jc w:val="both"/>
    </w:pPr>
    <w:rPr>
      <w:rFonts w:ascii="Palatino Linotype" w:eastAsia="Palatino Linotype" w:hAnsi="Palatino Linotype" w:cs="Palatino Linotype"/>
      <w:sz w:val="17"/>
      <w:szCs w:val="17"/>
      <w:lang w:val="ru-RU"/>
    </w:rPr>
  </w:style>
  <w:style w:type="character" w:customStyle="1" w:styleId="27pt">
    <w:name w:val="Основной текст (2) + 7 pt"/>
    <w:aliases w:val="Полужирный,Основной текст (2) + 6 pt"/>
    <w:basedOn w:val="22"/>
    <w:rsid w:val="0043574F"/>
    <w:rPr>
      <w:rFonts w:ascii="Palatino Linotype" w:eastAsia="Palatino Linotype" w:hAnsi="Palatino Linotype" w:cs="Palatino Linotype"/>
      <w:b/>
      <w:bCs/>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8pt">
    <w:name w:val="Основной текст (2) + 8 pt"/>
    <w:basedOn w:val="22"/>
    <w:rsid w:val="005440DD"/>
    <w:rPr>
      <w:rFonts w:ascii="Palatino Linotype" w:eastAsia="Palatino Linotype" w:hAnsi="Palatino Linotype" w:cs="Palatino Linotype"/>
      <w:b w:val="0"/>
      <w:bCs w:val="0"/>
      <w:i w:val="0"/>
      <w:iCs w:val="0"/>
      <w:smallCaps w:val="0"/>
      <w:strike w:val="0"/>
      <w:color w:val="000000"/>
      <w:spacing w:val="0"/>
      <w:w w:val="100"/>
      <w:position w:val="0"/>
      <w:sz w:val="16"/>
      <w:szCs w:val="16"/>
      <w:u w:val="none"/>
      <w:shd w:val="clear" w:color="auto" w:fill="FFFFFF"/>
      <w:lang w:val="ru-RU" w:eastAsia="ru-RU" w:bidi="ru-RU"/>
    </w:rPr>
  </w:style>
  <w:style w:type="table" w:customStyle="1" w:styleId="13">
    <w:name w:val="Сітка таблиці1"/>
    <w:basedOn w:val="a1"/>
    <w:next w:val="a8"/>
    <w:rsid w:val="009866D6"/>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Unresolved Mention"/>
    <w:basedOn w:val="a0"/>
    <w:uiPriority w:val="99"/>
    <w:semiHidden/>
    <w:unhideWhenUsed/>
    <w:rsid w:val="00F049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630758">
      <w:bodyDiv w:val="1"/>
      <w:marLeft w:val="0"/>
      <w:marRight w:val="0"/>
      <w:marTop w:val="0"/>
      <w:marBottom w:val="0"/>
      <w:divBdr>
        <w:top w:val="none" w:sz="0" w:space="0" w:color="auto"/>
        <w:left w:val="none" w:sz="0" w:space="0" w:color="auto"/>
        <w:bottom w:val="none" w:sz="0" w:space="0" w:color="auto"/>
        <w:right w:val="none" w:sz="0" w:space="0" w:color="auto"/>
      </w:divBdr>
    </w:div>
    <w:div w:id="655887611">
      <w:bodyDiv w:val="1"/>
      <w:marLeft w:val="0"/>
      <w:marRight w:val="0"/>
      <w:marTop w:val="0"/>
      <w:marBottom w:val="0"/>
      <w:divBdr>
        <w:top w:val="none" w:sz="0" w:space="0" w:color="auto"/>
        <w:left w:val="none" w:sz="0" w:space="0" w:color="auto"/>
        <w:bottom w:val="none" w:sz="0" w:space="0" w:color="auto"/>
        <w:right w:val="none" w:sz="0" w:space="0" w:color="auto"/>
      </w:divBdr>
      <w:divsChild>
        <w:div w:id="1726297813">
          <w:blockQuote w:val="1"/>
          <w:marLeft w:val="150"/>
          <w:marRight w:val="0"/>
          <w:marTop w:val="150"/>
          <w:marBottom w:val="150"/>
          <w:divBdr>
            <w:top w:val="none" w:sz="0" w:space="0" w:color="auto"/>
            <w:left w:val="single" w:sz="24" w:space="8" w:color="DFD6C7"/>
            <w:bottom w:val="none" w:sz="0" w:space="0" w:color="auto"/>
            <w:right w:val="none" w:sz="0" w:space="0" w:color="auto"/>
          </w:divBdr>
        </w:div>
      </w:divsChild>
    </w:div>
    <w:div w:id="1209565069">
      <w:bodyDiv w:val="1"/>
      <w:marLeft w:val="0"/>
      <w:marRight w:val="0"/>
      <w:marTop w:val="0"/>
      <w:marBottom w:val="0"/>
      <w:divBdr>
        <w:top w:val="none" w:sz="0" w:space="0" w:color="auto"/>
        <w:left w:val="none" w:sz="0" w:space="0" w:color="auto"/>
        <w:bottom w:val="none" w:sz="0" w:space="0" w:color="auto"/>
        <w:right w:val="none" w:sz="0" w:space="0" w:color="auto"/>
      </w:divBdr>
      <w:divsChild>
        <w:div w:id="1710103915">
          <w:marLeft w:val="0"/>
          <w:marRight w:val="0"/>
          <w:marTop w:val="0"/>
          <w:marBottom w:val="0"/>
          <w:divBdr>
            <w:top w:val="none" w:sz="0" w:space="0" w:color="auto"/>
            <w:left w:val="none" w:sz="0" w:space="0" w:color="auto"/>
            <w:bottom w:val="none" w:sz="0" w:space="0" w:color="auto"/>
            <w:right w:val="none" w:sz="0" w:space="0" w:color="auto"/>
          </w:divBdr>
          <w:divsChild>
            <w:div w:id="1404986748">
              <w:marLeft w:val="0"/>
              <w:marRight w:val="0"/>
              <w:marTop w:val="0"/>
              <w:marBottom w:val="0"/>
              <w:divBdr>
                <w:top w:val="none" w:sz="0" w:space="0" w:color="auto"/>
                <w:left w:val="none" w:sz="0" w:space="0" w:color="auto"/>
                <w:bottom w:val="none" w:sz="0" w:space="0" w:color="auto"/>
                <w:right w:val="none" w:sz="0" w:space="0" w:color="auto"/>
              </w:divBdr>
              <w:divsChild>
                <w:div w:id="776413412">
                  <w:marLeft w:val="0"/>
                  <w:marRight w:val="0"/>
                  <w:marTop w:val="0"/>
                  <w:marBottom w:val="0"/>
                  <w:divBdr>
                    <w:top w:val="none" w:sz="0" w:space="0" w:color="auto"/>
                    <w:left w:val="none" w:sz="0" w:space="0" w:color="auto"/>
                    <w:bottom w:val="none" w:sz="0" w:space="0" w:color="auto"/>
                    <w:right w:val="none" w:sz="0" w:space="0" w:color="auto"/>
                  </w:divBdr>
                  <w:divsChild>
                    <w:div w:id="142607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730974">
          <w:marLeft w:val="0"/>
          <w:marRight w:val="0"/>
          <w:marTop w:val="100"/>
          <w:marBottom w:val="0"/>
          <w:divBdr>
            <w:top w:val="none" w:sz="0" w:space="0" w:color="auto"/>
            <w:left w:val="none" w:sz="0" w:space="0" w:color="auto"/>
            <w:bottom w:val="none" w:sz="0" w:space="0" w:color="auto"/>
            <w:right w:val="none" w:sz="0" w:space="0" w:color="auto"/>
          </w:divBdr>
          <w:divsChild>
            <w:div w:id="802701453">
              <w:marLeft w:val="0"/>
              <w:marRight w:val="0"/>
              <w:marTop w:val="0"/>
              <w:marBottom w:val="0"/>
              <w:divBdr>
                <w:top w:val="none" w:sz="0" w:space="0" w:color="auto"/>
                <w:left w:val="none" w:sz="0" w:space="0" w:color="auto"/>
                <w:bottom w:val="none" w:sz="0" w:space="0" w:color="auto"/>
                <w:right w:val="none" w:sz="0" w:space="0" w:color="auto"/>
              </w:divBdr>
              <w:divsChild>
                <w:div w:id="273220980">
                  <w:marLeft w:val="0"/>
                  <w:marRight w:val="0"/>
                  <w:marTop w:val="0"/>
                  <w:marBottom w:val="0"/>
                  <w:divBdr>
                    <w:top w:val="none" w:sz="0" w:space="0" w:color="auto"/>
                    <w:left w:val="none" w:sz="0" w:space="0" w:color="auto"/>
                    <w:bottom w:val="none" w:sz="0" w:space="0" w:color="auto"/>
                    <w:right w:val="none" w:sz="0" w:space="0" w:color="auto"/>
                  </w:divBdr>
                  <w:divsChild>
                    <w:div w:id="1186167036">
                      <w:marLeft w:val="0"/>
                      <w:marRight w:val="0"/>
                      <w:marTop w:val="0"/>
                      <w:marBottom w:val="0"/>
                      <w:divBdr>
                        <w:top w:val="none" w:sz="0" w:space="0" w:color="auto"/>
                        <w:left w:val="none" w:sz="0" w:space="0" w:color="auto"/>
                        <w:bottom w:val="none" w:sz="0" w:space="0" w:color="auto"/>
                        <w:right w:val="none" w:sz="0" w:space="0" w:color="auto"/>
                      </w:divBdr>
                      <w:divsChild>
                        <w:div w:id="87026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622196">
              <w:marLeft w:val="0"/>
              <w:marRight w:val="0"/>
              <w:marTop w:val="60"/>
              <w:marBottom w:val="0"/>
              <w:divBdr>
                <w:top w:val="none" w:sz="0" w:space="0" w:color="auto"/>
                <w:left w:val="none" w:sz="0" w:space="0" w:color="auto"/>
                <w:bottom w:val="none" w:sz="0" w:space="0" w:color="auto"/>
                <w:right w:val="none" w:sz="0" w:space="0" w:color="auto"/>
              </w:divBdr>
            </w:div>
          </w:divsChild>
        </w:div>
        <w:div w:id="802112909">
          <w:marLeft w:val="0"/>
          <w:marRight w:val="0"/>
          <w:marTop w:val="0"/>
          <w:marBottom w:val="0"/>
          <w:divBdr>
            <w:top w:val="none" w:sz="0" w:space="0" w:color="auto"/>
            <w:left w:val="none" w:sz="0" w:space="0" w:color="auto"/>
            <w:bottom w:val="none" w:sz="0" w:space="0" w:color="auto"/>
            <w:right w:val="none" w:sz="0" w:space="0" w:color="auto"/>
          </w:divBdr>
          <w:divsChild>
            <w:div w:id="1747336397">
              <w:marLeft w:val="0"/>
              <w:marRight w:val="0"/>
              <w:marTop w:val="0"/>
              <w:marBottom w:val="0"/>
              <w:divBdr>
                <w:top w:val="none" w:sz="0" w:space="0" w:color="auto"/>
                <w:left w:val="none" w:sz="0" w:space="0" w:color="auto"/>
                <w:bottom w:val="none" w:sz="0" w:space="0" w:color="auto"/>
                <w:right w:val="none" w:sz="0" w:space="0" w:color="auto"/>
              </w:divBdr>
              <w:divsChild>
                <w:div w:id="89373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434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ris.boltianskyi@tsatu.edu.u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32782/2078-0877-2026-26-2-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C90B3-CF1D-47E5-8A26-786961AC4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2183</Words>
  <Characters>1245</Characters>
  <Application>Microsoft Office Word</Application>
  <DocSecurity>0</DocSecurity>
  <Lines>10</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Перепелиний послід в гранулах - ефективне органічне добриво</vt:lpstr>
      <vt:lpstr>Перепелиний послід в гранулах - ефективне органічне добриво</vt:lpstr>
    </vt:vector>
  </TitlesOfParts>
  <Company>Home</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Перепелиний послід в гранулах - ефективне органічне добриво</dc:title>
  <dc:subject/>
  <dc:creator>Комар А.С.</dc:creator>
  <cp:keywords/>
  <cp:lastModifiedBy>VR</cp:lastModifiedBy>
  <cp:revision>2</cp:revision>
  <cp:lastPrinted>2008-11-26T06:30:00Z</cp:lastPrinted>
  <dcterms:created xsi:type="dcterms:W3CDTF">2026-10-22T16:02:00Z</dcterms:created>
  <dcterms:modified xsi:type="dcterms:W3CDTF">2026-10-22T16:02:00Z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
    <vt:bool>true</vt:bool>
  </property>
  <property fmtid="{D5CDD505-2E9C-101B-9397-08002B2CF9AE}" pid="3" name="Direction">
    <vt:lpwstr>RusUkr**</vt:lpwstr>
  </property>
</Properties>
</file>