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85CBC4" w14:textId="77777777" w:rsidR="000766F0" w:rsidRPr="001A1070" w:rsidRDefault="000766F0" w:rsidP="001A1070">
      <w:pPr>
        <w:spacing w:after="0"/>
      </w:pPr>
      <w:r w:rsidRPr="001A1070">
        <w:t>УДК 620.92:630*8:631.3</w:t>
      </w:r>
    </w:p>
    <w:p w14:paraId="54561508" w14:textId="77777777" w:rsidR="001A1070" w:rsidRPr="001A1070" w:rsidRDefault="001A1070" w:rsidP="001A1070">
      <w:pPr>
        <w:spacing w:after="0"/>
      </w:pPr>
    </w:p>
    <w:p w14:paraId="25E6D594" w14:textId="77777777" w:rsidR="00846552" w:rsidRPr="001A1070" w:rsidRDefault="00846552" w:rsidP="001A1070">
      <w:pPr>
        <w:pStyle w:val="1"/>
        <w:spacing w:before="0" w:beforeAutospacing="0" w:after="0" w:afterAutospacing="0" w:line="276" w:lineRule="auto"/>
        <w:jc w:val="center"/>
        <w:rPr>
          <w:sz w:val="28"/>
          <w:szCs w:val="28"/>
          <w:lang w:val="uk-UA"/>
        </w:rPr>
      </w:pPr>
      <w:r w:rsidRPr="001A1070">
        <w:rPr>
          <w:sz w:val="28"/>
          <w:szCs w:val="28"/>
          <w:lang w:val="uk-UA"/>
        </w:rPr>
        <w:t>ТЕХНОЛОГІЧНІ АСПЕКТИ ВИКОРИСТАННЯ ДЕРЕВНОЇ БІОМАСИ ЯК БІОСИРОВИНИ ДЛЯ АГРОПРОМИСЛОВОГО ВИРОБНИЦТВА</w:t>
      </w:r>
    </w:p>
    <w:p w14:paraId="239C4B29" w14:textId="77777777" w:rsidR="005A7F55" w:rsidRPr="001A1070" w:rsidRDefault="005A7F55" w:rsidP="001A1070">
      <w:pPr>
        <w:pStyle w:val="1"/>
        <w:spacing w:before="0" w:beforeAutospacing="0" w:after="0" w:afterAutospacing="0" w:line="276" w:lineRule="auto"/>
        <w:ind w:firstLine="709"/>
        <w:jc w:val="center"/>
        <w:rPr>
          <w:b w:val="0"/>
          <w:sz w:val="28"/>
          <w:szCs w:val="28"/>
          <w:lang w:val="uk-UA"/>
        </w:rPr>
      </w:pPr>
      <w:proofErr w:type="spellStart"/>
      <w:r w:rsidRPr="001A1070">
        <w:rPr>
          <w:sz w:val="28"/>
          <w:szCs w:val="28"/>
          <w:lang w:val="uk-UA"/>
        </w:rPr>
        <w:t>Баденко</w:t>
      </w:r>
      <w:proofErr w:type="spellEnd"/>
      <w:r w:rsidRPr="001A1070">
        <w:rPr>
          <w:sz w:val="28"/>
          <w:szCs w:val="28"/>
          <w:lang w:val="uk-UA"/>
        </w:rPr>
        <w:t xml:space="preserve"> А.С. </w:t>
      </w:r>
      <w:r w:rsidRPr="001A1070">
        <w:rPr>
          <w:b w:val="0"/>
          <w:sz w:val="28"/>
          <w:szCs w:val="28"/>
          <w:lang w:val="uk-UA"/>
        </w:rPr>
        <w:t>доктор філософії, викладач-стажист, andriybadenko55@gmail.com</w:t>
      </w:r>
    </w:p>
    <w:p w14:paraId="3DFC26CE" w14:textId="77777777" w:rsidR="005A7F55" w:rsidRPr="001A1070" w:rsidRDefault="005A7F55" w:rsidP="001A1070">
      <w:pPr>
        <w:pStyle w:val="1"/>
        <w:spacing w:before="0" w:beforeAutospacing="0" w:after="0" w:afterAutospacing="0" w:line="276" w:lineRule="auto"/>
        <w:jc w:val="center"/>
        <w:rPr>
          <w:b w:val="0"/>
          <w:i/>
          <w:iCs/>
          <w:sz w:val="28"/>
          <w:szCs w:val="28"/>
          <w:lang w:val="uk-UA"/>
        </w:rPr>
      </w:pPr>
      <w:r w:rsidRPr="001A1070">
        <w:rPr>
          <w:b w:val="0"/>
          <w:i/>
          <w:iCs/>
          <w:sz w:val="28"/>
          <w:szCs w:val="28"/>
          <w:lang w:val="uk-UA"/>
        </w:rPr>
        <w:t>Уманський національний університет</w:t>
      </w:r>
    </w:p>
    <w:p w14:paraId="740F5679" w14:textId="77777777" w:rsidR="001A1070" w:rsidRPr="001A1070" w:rsidRDefault="001A1070" w:rsidP="001A1070">
      <w:pPr>
        <w:pStyle w:val="1"/>
        <w:spacing w:before="0" w:beforeAutospacing="0" w:after="0" w:afterAutospacing="0" w:line="276" w:lineRule="auto"/>
        <w:jc w:val="center"/>
        <w:rPr>
          <w:sz w:val="28"/>
          <w:szCs w:val="28"/>
          <w:lang w:val="uk-UA"/>
        </w:rPr>
      </w:pPr>
    </w:p>
    <w:p w14:paraId="0D698E8C" w14:textId="77777777" w:rsidR="00846552" w:rsidRPr="001A1070" w:rsidRDefault="00846552" w:rsidP="001A1070">
      <w:pPr>
        <w:pStyle w:val="a3"/>
        <w:spacing w:before="0" w:beforeAutospacing="0" w:after="0" w:afterAutospacing="0" w:line="276" w:lineRule="auto"/>
        <w:ind w:firstLine="709"/>
        <w:jc w:val="both"/>
        <w:rPr>
          <w:sz w:val="28"/>
          <w:szCs w:val="28"/>
          <w:lang w:val="uk-UA"/>
        </w:rPr>
      </w:pPr>
      <w:r w:rsidRPr="001A1070">
        <w:rPr>
          <w:sz w:val="28"/>
          <w:szCs w:val="28"/>
          <w:lang w:val="uk-UA"/>
        </w:rPr>
        <w:t xml:space="preserve">Сучасний розвиток тваринництва та </w:t>
      </w:r>
      <w:proofErr w:type="spellStart"/>
      <w:r w:rsidRPr="001A1070">
        <w:rPr>
          <w:sz w:val="28"/>
          <w:szCs w:val="28"/>
          <w:lang w:val="uk-UA"/>
        </w:rPr>
        <w:t>кормовиробництва</w:t>
      </w:r>
      <w:proofErr w:type="spellEnd"/>
      <w:r w:rsidRPr="001A1070">
        <w:rPr>
          <w:sz w:val="28"/>
          <w:szCs w:val="28"/>
          <w:lang w:val="uk-UA"/>
        </w:rPr>
        <w:t xml:space="preserve"> потребує підвищення енергоефективності, зниження собівартості продукції та пошуку альтернативних джерел енергії. Значна частина технологічних процесів потребує теплової та електричної енергії для опалення приміщень, підтримання мікроклімату, підігріву води, сушіння сировини та роботи </w:t>
      </w:r>
      <w:proofErr w:type="spellStart"/>
      <w:r w:rsidRPr="001A1070">
        <w:rPr>
          <w:sz w:val="28"/>
          <w:szCs w:val="28"/>
          <w:lang w:val="uk-UA"/>
        </w:rPr>
        <w:t>кормоприготувального</w:t>
      </w:r>
      <w:proofErr w:type="spellEnd"/>
      <w:r w:rsidRPr="001A1070">
        <w:rPr>
          <w:sz w:val="28"/>
          <w:szCs w:val="28"/>
          <w:lang w:val="uk-UA"/>
        </w:rPr>
        <w:t xml:space="preserve"> обладнання. Тому використання відновлюваної </w:t>
      </w:r>
      <w:proofErr w:type="spellStart"/>
      <w:r w:rsidRPr="001A1070">
        <w:rPr>
          <w:sz w:val="28"/>
          <w:szCs w:val="28"/>
          <w:lang w:val="uk-UA"/>
        </w:rPr>
        <w:t>біосировини</w:t>
      </w:r>
      <w:proofErr w:type="spellEnd"/>
      <w:r w:rsidRPr="001A1070">
        <w:rPr>
          <w:sz w:val="28"/>
          <w:szCs w:val="28"/>
          <w:lang w:val="uk-UA"/>
        </w:rPr>
        <w:t xml:space="preserve"> є перспективним напрямом енергозабезпечення агропромислових підприємств.</w:t>
      </w:r>
    </w:p>
    <w:p w14:paraId="258E3EF1" w14:textId="77777777" w:rsidR="00846552" w:rsidRPr="001A1070" w:rsidRDefault="00846552" w:rsidP="001A1070">
      <w:pPr>
        <w:pStyle w:val="a3"/>
        <w:spacing w:before="0" w:beforeAutospacing="0" w:after="0" w:afterAutospacing="0" w:line="276" w:lineRule="auto"/>
        <w:ind w:firstLine="709"/>
        <w:jc w:val="both"/>
        <w:rPr>
          <w:sz w:val="28"/>
          <w:szCs w:val="28"/>
          <w:lang w:val="uk-UA"/>
        </w:rPr>
      </w:pPr>
      <w:r w:rsidRPr="001A1070">
        <w:rPr>
          <w:sz w:val="28"/>
          <w:szCs w:val="28"/>
          <w:lang w:val="uk-UA"/>
        </w:rPr>
        <w:t>До деревної біомаси належать дрова, тріска, тирса, стружка, кора, гілки та порубкові рештки. Вона характеризується різною вологістю, фракційним складом і щільністю, що потребує відповідної технологічної підготовки.</w:t>
      </w:r>
    </w:p>
    <w:p w14:paraId="5D117239" w14:textId="77777777" w:rsidR="00846552" w:rsidRPr="001A1070" w:rsidRDefault="00846552" w:rsidP="001A1070">
      <w:pPr>
        <w:pStyle w:val="a3"/>
        <w:spacing w:before="0" w:beforeAutospacing="0" w:after="0" w:afterAutospacing="0" w:line="276" w:lineRule="auto"/>
        <w:ind w:firstLine="709"/>
        <w:jc w:val="both"/>
        <w:rPr>
          <w:sz w:val="28"/>
          <w:szCs w:val="28"/>
          <w:lang w:val="uk-UA"/>
        </w:rPr>
      </w:pPr>
      <w:r w:rsidRPr="001A1070">
        <w:rPr>
          <w:sz w:val="28"/>
          <w:szCs w:val="28"/>
          <w:lang w:val="uk-UA"/>
        </w:rPr>
        <w:t xml:space="preserve">Основними операціями підготовки деревної біомаси є збирання, сортування, подрібнення, транспортування, сушіння та ущільнення. Для подрібнення використовують </w:t>
      </w:r>
      <w:proofErr w:type="spellStart"/>
      <w:r w:rsidRPr="001A1070">
        <w:rPr>
          <w:sz w:val="28"/>
          <w:szCs w:val="28"/>
          <w:lang w:val="uk-UA"/>
        </w:rPr>
        <w:t>рубальні</w:t>
      </w:r>
      <w:proofErr w:type="spellEnd"/>
      <w:r w:rsidRPr="001A1070">
        <w:rPr>
          <w:sz w:val="28"/>
          <w:szCs w:val="28"/>
          <w:lang w:val="uk-UA"/>
        </w:rPr>
        <w:t xml:space="preserve"> машини, дробарки та інше спеціалізоване обладнання. Формування заданого фракційного складу забезпечує ефективне транспортування, дозування та спалювання біопалива. Вологість сировини безпосередньо впливає на її </w:t>
      </w:r>
      <w:r w:rsidR="000766F0" w:rsidRPr="001A1070">
        <w:rPr>
          <w:sz w:val="28"/>
          <w:szCs w:val="28"/>
          <w:lang w:val="uk-UA"/>
        </w:rPr>
        <w:t>енергетичну</w:t>
      </w:r>
      <w:r w:rsidRPr="001A1070">
        <w:rPr>
          <w:sz w:val="28"/>
          <w:szCs w:val="28"/>
          <w:lang w:val="uk-UA"/>
        </w:rPr>
        <w:t xml:space="preserve"> </w:t>
      </w:r>
      <w:r w:rsidR="000766F0" w:rsidRPr="001A1070">
        <w:rPr>
          <w:sz w:val="28"/>
          <w:szCs w:val="28"/>
          <w:lang w:val="uk-UA"/>
        </w:rPr>
        <w:t>цінність</w:t>
      </w:r>
      <w:r w:rsidRPr="001A1070">
        <w:rPr>
          <w:sz w:val="28"/>
          <w:szCs w:val="28"/>
          <w:lang w:val="uk-UA"/>
        </w:rPr>
        <w:t xml:space="preserve"> і витрати на сушіння, тому режим підготовки повинен відповідати характеристикам сировини та вимогам </w:t>
      </w:r>
      <w:proofErr w:type="spellStart"/>
      <w:r w:rsidRPr="001A1070">
        <w:rPr>
          <w:sz w:val="28"/>
          <w:szCs w:val="28"/>
          <w:lang w:val="uk-UA"/>
        </w:rPr>
        <w:t>теплогенерувального</w:t>
      </w:r>
      <w:proofErr w:type="spellEnd"/>
      <w:r w:rsidRPr="001A1070">
        <w:rPr>
          <w:sz w:val="28"/>
          <w:szCs w:val="28"/>
          <w:lang w:val="uk-UA"/>
        </w:rPr>
        <w:t xml:space="preserve"> обладнання.</w:t>
      </w:r>
    </w:p>
    <w:p w14:paraId="0157EA46" w14:textId="77777777" w:rsidR="00846552" w:rsidRPr="001A1070" w:rsidRDefault="00846552" w:rsidP="001A1070">
      <w:pPr>
        <w:pStyle w:val="a3"/>
        <w:spacing w:before="0" w:beforeAutospacing="0" w:after="0" w:afterAutospacing="0" w:line="276" w:lineRule="auto"/>
        <w:ind w:firstLine="709"/>
        <w:jc w:val="both"/>
        <w:rPr>
          <w:sz w:val="28"/>
          <w:szCs w:val="28"/>
          <w:lang w:val="uk-UA"/>
        </w:rPr>
      </w:pPr>
      <w:r w:rsidRPr="001A1070">
        <w:rPr>
          <w:sz w:val="28"/>
          <w:szCs w:val="28"/>
          <w:lang w:val="uk-UA"/>
        </w:rPr>
        <w:t>Гранулювання та брикетування підвищують насипну щільність деревної біомаси, покращують умови її зберігання і транспортування та забезпечують стабільну подачу палива. Таке біопаливо може використовуватися в автоматизованих системах теплопостачання тваринницьких комплексів і кормовиробничих підприємств.</w:t>
      </w:r>
    </w:p>
    <w:p w14:paraId="24C332AF" w14:textId="77777777" w:rsidR="00846552" w:rsidRPr="001A1070" w:rsidRDefault="00846552" w:rsidP="001A1070">
      <w:pPr>
        <w:pStyle w:val="a3"/>
        <w:spacing w:before="0" w:beforeAutospacing="0" w:after="0" w:afterAutospacing="0" w:line="276" w:lineRule="auto"/>
        <w:ind w:firstLine="709"/>
        <w:jc w:val="both"/>
        <w:rPr>
          <w:sz w:val="28"/>
          <w:szCs w:val="28"/>
          <w:lang w:val="uk-UA"/>
        </w:rPr>
      </w:pPr>
      <w:r w:rsidRPr="001A1070">
        <w:rPr>
          <w:sz w:val="28"/>
          <w:szCs w:val="28"/>
          <w:lang w:val="uk-UA"/>
        </w:rPr>
        <w:t xml:space="preserve">У тваринництві деревна біомаса може використовуватися для опалення приміщень, підігріву води та підтримання необхідних параметрів мікроклімату. У </w:t>
      </w:r>
      <w:proofErr w:type="spellStart"/>
      <w:r w:rsidRPr="001A1070">
        <w:rPr>
          <w:sz w:val="28"/>
          <w:szCs w:val="28"/>
          <w:lang w:val="uk-UA"/>
        </w:rPr>
        <w:t>кормовиробництві</w:t>
      </w:r>
      <w:proofErr w:type="spellEnd"/>
      <w:r w:rsidRPr="001A1070">
        <w:rPr>
          <w:sz w:val="28"/>
          <w:szCs w:val="28"/>
          <w:lang w:val="uk-UA"/>
        </w:rPr>
        <w:t xml:space="preserve"> її доцільно застосовувати для сушіння кормової сировини, підігріву води та забезпечення інших теплових потреб.</w:t>
      </w:r>
    </w:p>
    <w:p w14:paraId="6F7C2057" w14:textId="77777777" w:rsidR="00846552" w:rsidRPr="001A1070" w:rsidRDefault="00846552" w:rsidP="001A1070">
      <w:pPr>
        <w:pStyle w:val="a3"/>
        <w:spacing w:before="0" w:beforeAutospacing="0" w:after="0" w:afterAutospacing="0" w:line="276" w:lineRule="auto"/>
        <w:ind w:firstLine="709"/>
        <w:jc w:val="both"/>
        <w:rPr>
          <w:sz w:val="28"/>
          <w:szCs w:val="28"/>
          <w:lang w:val="uk-UA"/>
        </w:rPr>
      </w:pPr>
      <w:r w:rsidRPr="001A1070">
        <w:rPr>
          <w:sz w:val="28"/>
          <w:szCs w:val="28"/>
          <w:lang w:val="uk-UA"/>
        </w:rPr>
        <w:t xml:space="preserve">З позиції </w:t>
      </w:r>
      <w:proofErr w:type="spellStart"/>
      <w:r w:rsidRPr="001A1070">
        <w:rPr>
          <w:sz w:val="28"/>
          <w:szCs w:val="28"/>
          <w:lang w:val="uk-UA"/>
        </w:rPr>
        <w:t>агроінженерії</w:t>
      </w:r>
      <w:proofErr w:type="spellEnd"/>
      <w:r w:rsidRPr="001A1070">
        <w:rPr>
          <w:sz w:val="28"/>
          <w:szCs w:val="28"/>
          <w:lang w:val="uk-UA"/>
        </w:rPr>
        <w:t xml:space="preserve"> важливим є формування узгодженої машинно-технологічної системи </w:t>
      </w:r>
      <w:r w:rsidRPr="001A1070">
        <w:rPr>
          <w:rStyle w:val="a4"/>
          <w:b w:val="0"/>
          <w:sz w:val="28"/>
          <w:szCs w:val="28"/>
          <w:lang w:val="uk-UA"/>
        </w:rPr>
        <w:t xml:space="preserve">«заготівля – подрібнення – сушіння – транспортування – зберігання – </w:t>
      </w:r>
      <w:proofErr w:type="spellStart"/>
      <w:r w:rsidRPr="001A1070">
        <w:rPr>
          <w:rStyle w:val="a4"/>
          <w:b w:val="0"/>
          <w:sz w:val="28"/>
          <w:szCs w:val="28"/>
          <w:lang w:val="uk-UA"/>
        </w:rPr>
        <w:t>теплогенерація</w:t>
      </w:r>
      <w:proofErr w:type="spellEnd"/>
      <w:r w:rsidRPr="001A1070">
        <w:rPr>
          <w:rStyle w:val="a4"/>
          <w:sz w:val="28"/>
          <w:szCs w:val="28"/>
          <w:lang w:val="uk-UA"/>
        </w:rPr>
        <w:t>»</w:t>
      </w:r>
      <w:r w:rsidRPr="001A1070">
        <w:rPr>
          <w:sz w:val="28"/>
          <w:szCs w:val="28"/>
          <w:lang w:val="uk-UA"/>
        </w:rPr>
        <w:t xml:space="preserve">. Продуктивність машин повинна бути узгоджена </w:t>
      </w:r>
      <w:r w:rsidRPr="001A1070">
        <w:rPr>
          <w:sz w:val="28"/>
          <w:szCs w:val="28"/>
          <w:lang w:val="uk-UA"/>
        </w:rPr>
        <w:lastRenderedPageBreak/>
        <w:t>між собою, оскільки дисбаланс технологічного ланцюга може спричиняти простої та підвищувати собівартість біопалива.</w:t>
      </w:r>
    </w:p>
    <w:p w14:paraId="07F19ADD" w14:textId="77777777" w:rsidR="00846552" w:rsidRPr="001A1070" w:rsidRDefault="00846552" w:rsidP="001A1070">
      <w:pPr>
        <w:pStyle w:val="a3"/>
        <w:spacing w:before="0" w:beforeAutospacing="0" w:after="0" w:afterAutospacing="0" w:line="276" w:lineRule="auto"/>
        <w:ind w:firstLine="709"/>
        <w:jc w:val="both"/>
        <w:rPr>
          <w:sz w:val="28"/>
          <w:szCs w:val="28"/>
          <w:lang w:val="uk-UA"/>
        </w:rPr>
      </w:pPr>
      <w:r w:rsidRPr="001A1070">
        <w:rPr>
          <w:sz w:val="28"/>
          <w:szCs w:val="28"/>
          <w:lang w:val="uk-UA"/>
        </w:rPr>
        <w:t xml:space="preserve">Важливе значення має логістика деревної біомаси. За даними досліджень, частка логістичних витрат у загальній вартості постачання </w:t>
      </w:r>
      <w:proofErr w:type="spellStart"/>
      <w:r w:rsidRPr="001A1070">
        <w:rPr>
          <w:sz w:val="28"/>
          <w:szCs w:val="28"/>
          <w:lang w:val="uk-UA"/>
        </w:rPr>
        <w:t>біомасового</w:t>
      </w:r>
      <w:proofErr w:type="spellEnd"/>
      <w:r w:rsidRPr="001A1070">
        <w:rPr>
          <w:sz w:val="28"/>
          <w:szCs w:val="28"/>
          <w:lang w:val="uk-UA"/>
        </w:rPr>
        <w:t xml:space="preserve"> палива може становити </w:t>
      </w:r>
      <w:r w:rsidRPr="001A1070">
        <w:rPr>
          <w:rStyle w:val="a4"/>
          <w:b w:val="0"/>
          <w:sz w:val="28"/>
          <w:szCs w:val="28"/>
          <w:lang w:val="uk-UA"/>
        </w:rPr>
        <w:t>30–50 %</w:t>
      </w:r>
      <w:r w:rsidRPr="001A1070">
        <w:rPr>
          <w:sz w:val="28"/>
          <w:szCs w:val="28"/>
          <w:lang w:val="uk-UA"/>
        </w:rPr>
        <w:t>. Тому доцільною є локалізація первинної переробки сировини. Застосування мобільних подрібнювальних установок у місцях заготівлі дозволяє транспортувати підготовлену біомасу та зменшувати логістичну складову її собівартості</w:t>
      </w:r>
      <w:r w:rsidR="009912B8" w:rsidRPr="001A1070">
        <w:rPr>
          <w:sz w:val="28"/>
          <w:szCs w:val="28"/>
          <w:lang w:val="uk-UA"/>
        </w:rPr>
        <w:t xml:space="preserve"> [1]</w:t>
      </w:r>
      <w:r w:rsidRPr="001A1070">
        <w:rPr>
          <w:sz w:val="28"/>
          <w:szCs w:val="28"/>
          <w:lang w:val="uk-UA"/>
        </w:rPr>
        <w:t>.</w:t>
      </w:r>
    </w:p>
    <w:p w14:paraId="5ACEC5B5" w14:textId="77777777" w:rsidR="00846552" w:rsidRPr="001A1070" w:rsidRDefault="00846552" w:rsidP="001A1070">
      <w:pPr>
        <w:pStyle w:val="a3"/>
        <w:spacing w:before="0" w:beforeAutospacing="0" w:after="0" w:afterAutospacing="0" w:line="276" w:lineRule="auto"/>
        <w:ind w:firstLine="709"/>
        <w:jc w:val="both"/>
        <w:rPr>
          <w:sz w:val="28"/>
          <w:szCs w:val="28"/>
          <w:lang w:val="uk-UA"/>
        </w:rPr>
      </w:pPr>
      <w:r w:rsidRPr="001A1070">
        <w:rPr>
          <w:sz w:val="28"/>
          <w:szCs w:val="28"/>
          <w:lang w:val="uk-UA"/>
        </w:rPr>
        <w:t xml:space="preserve">Основними техніко-економічними показниками технології є </w:t>
      </w:r>
      <w:r w:rsidRPr="001A1070">
        <w:rPr>
          <w:rStyle w:val="a4"/>
          <w:b w:val="0"/>
          <w:sz w:val="28"/>
          <w:szCs w:val="28"/>
          <w:lang w:val="uk-UA"/>
        </w:rPr>
        <w:t>питомі витрати на підготовку та транспортування біомаси</w:t>
      </w:r>
      <w:r w:rsidRPr="001A1070">
        <w:rPr>
          <w:b/>
          <w:sz w:val="28"/>
          <w:szCs w:val="28"/>
          <w:lang w:val="uk-UA"/>
        </w:rPr>
        <w:t xml:space="preserve"> </w:t>
      </w:r>
      <w:r w:rsidRPr="001A1070">
        <w:rPr>
          <w:sz w:val="28"/>
          <w:szCs w:val="28"/>
          <w:lang w:val="uk-UA"/>
        </w:rPr>
        <w:t>і</w:t>
      </w:r>
      <w:r w:rsidRPr="001A1070">
        <w:rPr>
          <w:b/>
          <w:sz w:val="28"/>
          <w:szCs w:val="28"/>
          <w:lang w:val="uk-UA"/>
        </w:rPr>
        <w:t xml:space="preserve"> </w:t>
      </w:r>
      <w:r w:rsidRPr="001A1070">
        <w:rPr>
          <w:rStyle w:val="a4"/>
          <w:b w:val="0"/>
          <w:sz w:val="28"/>
          <w:szCs w:val="28"/>
          <w:lang w:val="uk-UA"/>
        </w:rPr>
        <w:t>собівартість виробленої теплової енергії</w:t>
      </w:r>
      <w:r w:rsidRPr="001A1070">
        <w:rPr>
          <w:b/>
          <w:sz w:val="28"/>
          <w:szCs w:val="28"/>
          <w:lang w:val="uk-UA"/>
        </w:rPr>
        <w:t>.</w:t>
      </w:r>
      <w:r w:rsidRPr="001A1070">
        <w:rPr>
          <w:sz w:val="28"/>
          <w:szCs w:val="28"/>
          <w:lang w:val="uk-UA"/>
        </w:rPr>
        <w:t xml:space="preserve"> Вони залежать від продуктивності машин, вологості сировини, відстані транспортування, витрат пального та характеристик </w:t>
      </w:r>
      <w:proofErr w:type="spellStart"/>
      <w:r w:rsidRPr="001A1070">
        <w:rPr>
          <w:sz w:val="28"/>
          <w:szCs w:val="28"/>
          <w:lang w:val="uk-UA"/>
        </w:rPr>
        <w:t>теплогенерувального</w:t>
      </w:r>
      <w:proofErr w:type="spellEnd"/>
      <w:r w:rsidRPr="001A1070">
        <w:rPr>
          <w:sz w:val="28"/>
          <w:szCs w:val="28"/>
          <w:lang w:val="uk-UA"/>
        </w:rPr>
        <w:t xml:space="preserve"> обладнання.</w:t>
      </w:r>
    </w:p>
    <w:p w14:paraId="49839E26" w14:textId="77777777" w:rsidR="00846552" w:rsidRPr="001A1070" w:rsidRDefault="00846552" w:rsidP="001A1070">
      <w:pPr>
        <w:pStyle w:val="a3"/>
        <w:spacing w:before="0" w:beforeAutospacing="0" w:after="0" w:afterAutospacing="0" w:line="276" w:lineRule="auto"/>
        <w:ind w:firstLine="709"/>
        <w:jc w:val="both"/>
        <w:rPr>
          <w:sz w:val="28"/>
          <w:szCs w:val="28"/>
          <w:lang w:val="uk-UA"/>
        </w:rPr>
      </w:pPr>
      <w:r w:rsidRPr="001A1070">
        <w:rPr>
          <w:sz w:val="28"/>
          <w:szCs w:val="28"/>
          <w:lang w:val="uk-UA"/>
        </w:rPr>
        <w:t xml:space="preserve">Перспективним є створення локальних систем енергозабезпечення тваринницьких комплексів, що включають обладнання для подрібнення, сушіння, транспортування, зберігання та </w:t>
      </w:r>
      <w:proofErr w:type="spellStart"/>
      <w:r w:rsidRPr="001A1070">
        <w:rPr>
          <w:sz w:val="28"/>
          <w:szCs w:val="28"/>
          <w:lang w:val="uk-UA"/>
        </w:rPr>
        <w:t>теплогенерації</w:t>
      </w:r>
      <w:proofErr w:type="spellEnd"/>
      <w:r w:rsidRPr="001A1070">
        <w:rPr>
          <w:sz w:val="28"/>
          <w:szCs w:val="28"/>
          <w:lang w:val="uk-UA"/>
        </w:rPr>
        <w:t>. Це дозволяє перетворювати деревні відходи на енергетичний ресурс для потреб агропромислового підприємства</w:t>
      </w:r>
      <w:r w:rsidR="009912B8" w:rsidRPr="001A1070">
        <w:rPr>
          <w:sz w:val="28"/>
          <w:szCs w:val="28"/>
          <w:lang w:val="uk-UA"/>
        </w:rPr>
        <w:t xml:space="preserve"> [2]</w:t>
      </w:r>
      <w:r w:rsidRPr="001A1070">
        <w:rPr>
          <w:sz w:val="28"/>
          <w:szCs w:val="28"/>
          <w:lang w:val="uk-UA"/>
        </w:rPr>
        <w:t>.</w:t>
      </w:r>
    </w:p>
    <w:p w14:paraId="5956F923" w14:textId="77777777" w:rsidR="00846552" w:rsidRPr="001A1070" w:rsidRDefault="00846552" w:rsidP="001A1070">
      <w:pPr>
        <w:pStyle w:val="a3"/>
        <w:spacing w:before="0" w:beforeAutospacing="0" w:after="0" w:afterAutospacing="0" w:line="276" w:lineRule="auto"/>
        <w:ind w:firstLine="709"/>
        <w:jc w:val="both"/>
        <w:rPr>
          <w:sz w:val="28"/>
          <w:szCs w:val="28"/>
          <w:lang w:val="uk-UA"/>
        </w:rPr>
      </w:pPr>
      <w:r w:rsidRPr="001A1070">
        <w:rPr>
          <w:sz w:val="28"/>
          <w:szCs w:val="28"/>
          <w:lang w:val="uk-UA"/>
        </w:rPr>
        <w:t>Використання деревної біомаси повинно здійснюватися з дотриманням принципів сталого ведення лісового господарства. Надмірне вилучення порубкових решток може негативно впливати на кругообіг поживних речовин і ґрунтові процеси, тому обсяги їх заготівлі необхідно визначати з урахуванням екологічних умов</w:t>
      </w:r>
      <w:r w:rsidR="009912B8" w:rsidRPr="001A1070">
        <w:rPr>
          <w:sz w:val="28"/>
          <w:szCs w:val="28"/>
          <w:lang w:val="uk-UA"/>
        </w:rPr>
        <w:t xml:space="preserve"> [3]</w:t>
      </w:r>
      <w:r w:rsidRPr="001A1070">
        <w:rPr>
          <w:sz w:val="28"/>
          <w:szCs w:val="28"/>
          <w:lang w:val="uk-UA"/>
        </w:rPr>
        <w:t>.</w:t>
      </w:r>
    </w:p>
    <w:p w14:paraId="78A08BAD" w14:textId="77777777" w:rsidR="00846552" w:rsidRPr="001A1070" w:rsidRDefault="00846552" w:rsidP="001A1070">
      <w:pPr>
        <w:pStyle w:val="a3"/>
        <w:spacing w:before="0" w:beforeAutospacing="0" w:after="0" w:afterAutospacing="0" w:line="276" w:lineRule="auto"/>
        <w:ind w:firstLine="709"/>
        <w:jc w:val="both"/>
        <w:rPr>
          <w:sz w:val="28"/>
          <w:szCs w:val="28"/>
          <w:lang w:val="uk-UA"/>
        </w:rPr>
      </w:pPr>
      <w:r w:rsidRPr="001A1070">
        <w:rPr>
          <w:sz w:val="28"/>
          <w:szCs w:val="28"/>
          <w:lang w:val="uk-UA"/>
        </w:rPr>
        <w:t xml:space="preserve">Отже, деревна біомаса є перспективною </w:t>
      </w:r>
      <w:proofErr w:type="spellStart"/>
      <w:r w:rsidRPr="001A1070">
        <w:rPr>
          <w:sz w:val="28"/>
          <w:szCs w:val="28"/>
          <w:lang w:val="uk-UA"/>
        </w:rPr>
        <w:t>біосировиною</w:t>
      </w:r>
      <w:proofErr w:type="spellEnd"/>
      <w:r w:rsidRPr="001A1070">
        <w:rPr>
          <w:sz w:val="28"/>
          <w:szCs w:val="28"/>
          <w:lang w:val="uk-UA"/>
        </w:rPr>
        <w:t xml:space="preserve"> для енергозабезпечення підприємств тваринництва та </w:t>
      </w:r>
      <w:proofErr w:type="spellStart"/>
      <w:r w:rsidRPr="001A1070">
        <w:rPr>
          <w:sz w:val="28"/>
          <w:szCs w:val="28"/>
          <w:lang w:val="uk-UA"/>
        </w:rPr>
        <w:t>кормовиробництва</w:t>
      </w:r>
      <w:proofErr w:type="spellEnd"/>
      <w:r w:rsidRPr="001A1070">
        <w:rPr>
          <w:sz w:val="28"/>
          <w:szCs w:val="28"/>
          <w:lang w:val="uk-UA"/>
        </w:rPr>
        <w:t>. Її ефективне використання потребує комплексного застосування машин для заготівлі, подрібнення, сушіння, транспортування та ущільнення. Подальші дослідження доцільно спрямувати на оптимізацію параметрів технологічного обладнання та визначення техніко-економічної ефективності використання деревної біомаси.</w:t>
      </w:r>
    </w:p>
    <w:p w14:paraId="421B757E" w14:textId="77777777" w:rsidR="005F77A8" w:rsidRPr="001A1070" w:rsidRDefault="00846552" w:rsidP="001A1070">
      <w:pPr>
        <w:spacing w:after="0"/>
        <w:jc w:val="center"/>
        <w:rPr>
          <w:b/>
        </w:rPr>
      </w:pPr>
      <w:r w:rsidRPr="001A1070">
        <w:rPr>
          <w:b/>
        </w:rPr>
        <w:t>БІБЛІОГРАФІЯ</w:t>
      </w:r>
    </w:p>
    <w:p w14:paraId="3277302D" w14:textId="77777777" w:rsidR="005A7F55" w:rsidRPr="001A1070" w:rsidRDefault="009912B8" w:rsidP="001A1070">
      <w:pPr>
        <w:pStyle w:val="a6"/>
        <w:numPr>
          <w:ilvl w:val="0"/>
          <w:numId w:val="1"/>
        </w:numPr>
        <w:spacing w:after="0"/>
        <w:ind w:left="0" w:firstLine="709"/>
        <w:contextualSpacing w:val="0"/>
        <w:jc w:val="both"/>
      </w:pPr>
      <w:proofErr w:type="spellStart"/>
      <w:r w:rsidRPr="001A1070">
        <w:t>Cambero</w:t>
      </w:r>
      <w:proofErr w:type="spellEnd"/>
      <w:r w:rsidRPr="001A1070">
        <w:t xml:space="preserve">, C., &amp; </w:t>
      </w:r>
      <w:proofErr w:type="spellStart"/>
      <w:r w:rsidRPr="001A1070">
        <w:t>Sowlati</w:t>
      </w:r>
      <w:proofErr w:type="spellEnd"/>
      <w:r w:rsidRPr="001A1070">
        <w:t xml:space="preserve">, T. (2014). </w:t>
      </w:r>
      <w:proofErr w:type="spellStart"/>
      <w:r w:rsidRPr="001A1070">
        <w:t>Assessment</w:t>
      </w:r>
      <w:proofErr w:type="spellEnd"/>
      <w:r w:rsidRPr="001A1070">
        <w:t xml:space="preserve"> </w:t>
      </w:r>
      <w:proofErr w:type="spellStart"/>
      <w:r w:rsidRPr="001A1070">
        <w:t>and</w:t>
      </w:r>
      <w:proofErr w:type="spellEnd"/>
      <w:r w:rsidRPr="001A1070">
        <w:t xml:space="preserve"> </w:t>
      </w:r>
      <w:proofErr w:type="spellStart"/>
      <w:r w:rsidRPr="001A1070">
        <w:t>optimization</w:t>
      </w:r>
      <w:proofErr w:type="spellEnd"/>
      <w:r w:rsidRPr="001A1070">
        <w:t xml:space="preserve"> </w:t>
      </w:r>
      <w:proofErr w:type="spellStart"/>
      <w:r w:rsidRPr="001A1070">
        <w:t>of</w:t>
      </w:r>
      <w:proofErr w:type="spellEnd"/>
      <w:r w:rsidRPr="001A1070">
        <w:t xml:space="preserve"> </w:t>
      </w:r>
      <w:proofErr w:type="spellStart"/>
      <w:r w:rsidRPr="001A1070">
        <w:t>forest</w:t>
      </w:r>
      <w:proofErr w:type="spellEnd"/>
      <w:r w:rsidRPr="001A1070">
        <w:t xml:space="preserve"> </w:t>
      </w:r>
      <w:proofErr w:type="spellStart"/>
      <w:r w:rsidRPr="001A1070">
        <w:t>biomass</w:t>
      </w:r>
      <w:proofErr w:type="spellEnd"/>
      <w:r w:rsidRPr="001A1070">
        <w:t xml:space="preserve"> </w:t>
      </w:r>
      <w:proofErr w:type="spellStart"/>
      <w:r w:rsidRPr="001A1070">
        <w:t>supply</w:t>
      </w:r>
      <w:proofErr w:type="spellEnd"/>
      <w:r w:rsidRPr="001A1070">
        <w:t xml:space="preserve"> </w:t>
      </w:r>
      <w:proofErr w:type="spellStart"/>
      <w:r w:rsidRPr="001A1070">
        <w:t>chains</w:t>
      </w:r>
      <w:proofErr w:type="spellEnd"/>
      <w:r w:rsidRPr="001A1070">
        <w:t xml:space="preserve"> </w:t>
      </w:r>
      <w:proofErr w:type="spellStart"/>
      <w:r w:rsidRPr="001A1070">
        <w:t>from</w:t>
      </w:r>
      <w:proofErr w:type="spellEnd"/>
      <w:r w:rsidRPr="001A1070">
        <w:t xml:space="preserve"> </w:t>
      </w:r>
      <w:proofErr w:type="spellStart"/>
      <w:r w:rsidRPr="001A1070">
        <w:t>economic</w:t>
      </w:r>
      <w:proofErr w:type="spellEnd"/>
      <w:r w:rsidRPr="001A1070">
        <w:t xml:space="preserve">, </w:t>
      </w:r>
      <w:proofErr w:type="spellStart"/>
      <w:r w:rsidRPr="001A1070">
        <w:t>social</w:t>
      </w:r>
      <w:proofErr w:type="spellEnd"/>
      <w:r w:rsidRPr="001A1070">
        <w:t xml:space="preserve"> </w:t>
      </w:r>
      <w:proofErr w:type="spellStart"/>
      <w:r w:rsidRPr="001A1070">
        <w:t>and</w:t>
      </w:r>
      <w:proofErr w:type="spellEnd"/>
      <w:r w:rsidRPr="001A1070">
        <w:t xml:space="preserve"> </w:t>
      </w:r>
      <w:proofErr w:type="spellStart"/>
      <w:r w:rsidRPr="001A1070">
        <w:t>environmental</w:t>
      </w:r>
      <w:proofErr w:type="spellEnd"/>
      <w:r w:rsidRPr="001A1070">
        <w:t xml:space="preserve"> </w:t>
      </w:r>
      <w:proofErr w:type="spellStart"/>
      <w:r w:rsidRPr="001A1070">
        <w:t>perspectives</w:t>
      </w:r>
      <w:proofErr w:type="spellEnd"/>
      <w:r w:rsidRPr="001A1070">
        <w:t xml:space="preserve"> – A </w:t>
      </w:r>
      <w:proofErr w:type="spellStart"/>
      <w:r w:rsidRPr="001A1070">
        <w:t>review</w:t>
      </w:r>
      <w:proofErr w:type="spellEnd"/>
      <w:r w:rsidRPr="001A1070">
        <w:t xml:space="preserve"> </w:t>
      </w:r>
      <w:proofErr w:type="spellStart"/>
      <w:r w:rsidRPr="001A1070">
        <w:t>of</w:t>
      </w:r>
      <w:proofErr w:type="spellEnd"/>
      <w:r w:rsidRPr="001A1070">
        <w:t xml:space="preserve"> </w:t>
      </w:r>
      <w:proofErr w:type="spellStart"/>
      <w:r w:rsidRPr="001A1070">
        <w:t>literature</w:t>
      </w:r>
      <w:proofErr w:type="spellEnd"/>
      <w:r w:rsidRPr="001A1070">
        <w:t xml:space="preserve">. </w:t>
      </w:r>
      <w:proofErr w:type="spellStart"/>
      <w:r w:rsidRPr="001A1070">
        <w:rPr>
          <w:rStyle w:val="a5"/>
        </w:rPr>
        <w:t>Renewable</w:t>
      </w:r>
      <w:proofErr w:type="spellEnd"/>
      <w:r w:rsidRPr="001A1070">
        <w:rPr>
          <w:rStyle w:val="a5"/>
        </w:rPr>
        <w:t xml:space="preserve"> </w:t>
      </w:r>
      <w:proofErr w:type="spellStart"/>
      <w:r w:rsidRPr="001A1070">
        <w:rPr>
          <w:rStyle w:val="a5"/>
        </w:rPr>
        <w:t>and</w:t>
      </w:r>
      <w:proofErr w:type="spellEnd"/>
      <w:r w:rsidRPr="001A1070">
        <w:rPr>
          <w:rStyle w:val="a5"/>
        </w:rPr>
        <w:t xml:space="preserve"> </w:t>
      </w:r>
      <w:proofErr w:type="spellStart"/>
      <w:r w:rsidRPr="001A1070">
        <w:rPr>
          <w:rStyle w:val="a5"/>
        </w:rPr>
        <w:t>Sustainable</w:t>
      </w:r>
      <w:proofErr w:type="spellEnd"/>
      <w:r w:rsidRPr="001A1070">
        <w:rPr>
          <w:rStyle w:val="a5"/>
        </w:rPr>
        <w:t xml:space="preserve"> </w:t>
      </w:r>
      <w:proofErr w:type="spellStart"/>
      <w:r w:rsidRPr="001A1070">
        <w:rPr>
          <w:rStyle w:val="a5"/>
        </w:rPr>
        <w:t>Energy</w:t>
      </w:r>
      <w:proofErr w:type="spellEnd"/>
      <w:r w:rsidRPr="001A1070">
        <w:rPr>
          <w:rStyle w:val="a5"/>
        </w:rPr>
        <w:t xml:space="preserve"> </w:t>
      </w:r>
      <w:proofErr w:type="spellStart"/>
      <w:r w:rsidRPr="001A1070">
        <w:rPr>
          <w:rStyle w:val="a5"/>
        </w:rPr>
        <w:t>Reviews</w:t>
      </w:r>
      <w:proofErr w:type="spellEnd"/>
      <w:r w:rsidRPr="001A1070">
        <w:t xml:space="preserve">, 36, 62-73. </w:t>
      </w:r>
      <w:proofErr w:type="spellStart"/>
      <w:r w:rsidRPr="001A1070">
        <w:t>doi</w:t>
      </w:r>
      <w:proofErr w:type="spellEnd"/>
      <w:r w:rsidRPr="001A1070">
        <w:t>: 10.1016/j.rser.2014.04.041</w:t>
      </w:r>
    </w:p>
    <w:p w14:paraId="217FFA2D" w14:textId="77777777" w:rsidR="009912B8" w:rsidRPr="001A1070" w:rsidRDefault="009912B8" w:rsidP="001A1070">
      <w:pPr>
        <w:pStyle w:val="a6"/>
        <w:numPr>
          <w:ilvl w:val="0"/>
          <w:numId w:val="1"/>
        </w:numPr>
        <w:spacing w:after="0"/>
        <w:ind w:left="0" w:firstLine="709"/>
        <w:contextualSpacing w:val="0"/>
        <w:jc w:val="both"/>
        <w:rPr>
          <w:b/>
          <w:szCs w:val="28"/>
        </w:rPr>
      </w:pPr>
      <w:proofErr w:type="spellStart"/>
      <w:r w:rsidRPr="001A1070">
        <w:t>Eling</w:t>
      </w:r>
      <w:proofErr w:type="spellEnd"/>
      <w:r w:rsidRPr="001A1070">
        <w:t xml:space="preserve">, J., </w:t>
      </w:r>
      <w:proofErr w:type="spellStart"/>
      <w:r w:rsidRPr="001A1070">
        <w:t>Okot</w:t>
      </w:r>
      <w:proofErr w:type="spellEnd"/>
      <w:r w:rsidRPr="001A1070">
        <w:t xml:space="preserve">, D.K., </w:t>
      </w:r>
      <w:proofErr w:type="spellStart"/>
      <w:r w:rsidRPr="001A1070">
        <w:t>Menya</w:t>
      </w:r>
      <w:proofErr w:type="spellEnd"/>
      <w:r w:rsidRPr="001A1070">
        <w:t xml:space="preserve">, E., &amp; </w:t>
      </w:r>
      <w:proofErr w:type="spellStart"/>
      <w:r w:rsidRPr="001A1070">
        <w:t>Atim</w:t>
      </w:r>
      <w:proofErr w:type="spellEnd"/>
      <w:r w:rsidRPr="001A1070">
        <w:t xml:space="preserve">, M.R. (2024). </w:t>
      </w:r>
      <w:proofErr w:type="spellStart"/>
      <w:r w:rsidRPr="001A1070">
        <w:t>Densification</w:t>
      </w:r>
      <w:proofErr w:type="spellEnd"/>
      <w:r w:rsidRPr="001A1070">
        <w:t xml:space="preserve"> </w:t>
      </w:r>
      <w:proofErr w:type="spellStart"/>
      <w:r w:rsidRPr="001A1070">
        <w:t>of</w:t>
      </w:r>
      <w:proofErr w:type="spellEnd"/>
      <w:r w:rsidRPr="001A1070">
        <w:t xml:space="preserve"> </w:t>
      </w:r>
      <w:proofErr w:type="spellStart"/>
      <w:r w:rsidRPr="001A1070">
        <w:t>raw</w:t>
      </w:r>
      <w:proofErr w:type="spellEnd"/>
      <w:r w:rsidRPr="001A1070">
        <w:t xml:space="preserve"> </w:t>
      </w:r>
      <w:proofErr w:type="spellStart"/>
      <w:r w:rsidRPr="001A1070">
        <w:t>and</w:t>
      </w:r>
      <w:proofErr w:type="spellEnd"/>
      <w:r w:rsidRPr="001A1070">
        <w:t xml:space="preserve"> </w:t>
      </w:r>
      <w:proofErr w:type="spellStart"/>
      <w:r w:rsidRPr="001A1070">
        <w:t>torrefied</w:t>
      </w:r>
      <w:proofErr w:type="spellEnd"/>
      <w:r w:rsidRPr="001A1070">
        <w:t xml:space="preserve"> </w:t>
      </w:r>
      <w:proofErr w:type="spellStart"/>
      <w:r w:rsidRPr="001A1070">
        <w:t>biomass</w:t>
      </w:r>
      <w:proofErr w:type="spellEnd"/>
      <w:r w:rsidRPr="001A1070">
        <w:t xml:space="preserve">: A </w:t>
      </w:r>
      <w:proofErr w:type="spellStart"/>
      <w:r w:rsidRPr="001A1070">
        <w:t>review</w:t>
      </w:r>
      <w:proofErr w:type="spellEnd"/>
      <w:r w:rsidRPr="001A1070">
        <w:t xml:space="preserve">. </w:t>
      </w:r>
      <w:proofErr w:type="spellStart"/>
      <w:r w:rsidRPr="001A1070">
        <w:rPr>
          <w:rStyle w:val="a5"/>
        </w:rPr>
        <w:t>Biomass</w:t>
      </w:r>
      <w:proofErr w:type="spellEnd"/>
      <w:r w:rsidRPr="001A1070">
        <w:rPr>
          <w:rStyle w:val="a5"/>
        </w:rPr>
        <w:t xml:space="preserve"> </w:t>
      </w:r>
      <w:proofErr w:type="spellStart"/>
      <w:r w:rsidRPr="001A1070">
        <w:rPr>
          <w:rStyle w:val="a5"/>
        </w:rPr>
        <w:t>and</w:t>
      </w:r>
      <w:proofErr w:type="spellEnd"/>
      <w:r w:rsidRPr="001A1070">
        <w:rPr>
          <w:rStyle w:val="a5"/>
        </w:rPr>
        <w:t xml:space="preserve"> </w:t>
      </w:r>
      <w:proofErr w:type="spellStart"/>
      <w:r w:rsidRPr="001A1070">
        <w:rPr>
          <w:rStyle w:val="a5"/>
        </w:rPr>
        <w:t>Bioenergy</w:t>
      </w:r>
      <w:proofErr w:type="spellEnd"/>
      <w:r w:rsidRPr="001A1070">
        <w:t xml:space="preserve">, 184, </w:t>
      </w:r>
      <w:proofErr w:type="spellStart"/>
      <w:r w:rsidRPr="001A1070">
        <w:t>article</w:t>
      </w:r>
      <w:proofErr w:type="spellEnd"/>
      <w:r w:rsidRPr="001A1070">
        <w:t xml:space="preserve"> </w:t>
      </w:r>
      <w:proofErr w:type="spellStart"/>
      <w:r w:rsidRPr="001A1070">
        <w:t>number</w:t>
      </w:r>
      <w:proofErr w:type="spellEnd"/>
      <w:r w:rsidRPr="001A1070">
        <w:t xml:space="preserve"> 107210. </w:t>
      </w:r>
      <w:hyperlink r:id="rId5" w:tgtFrame="_new" w:history="1">
        <w:proofErr w:type="spellStart"/>
        <w:r w:rsidRPr="001A1070">
          <w:rPr>
            <w:rStyle w:val="a7"/>
          </w:rPr>
          <w:t>doi</w:t>
        </w:r>
        <w:proofErr w:type="spellEnd"/>
        <w:r w:rsidRPr="001A1070">
          <w:rPr>
            <w:rStyle w:val="a7"/>
          </w:rPr>
          <w:t>: 10.1016/j.biombioe.2024.107210</w:t>
        </w:r>
      </w:hyperlink>
    </w:p>
    <w:p w14:paraId="45AD634B" w14:textId="77777777" w:rsidR="009912B8" w:rsidRPr="001A1070" w:rsidRDefault="009912B8" w:rsidP="001A1070">
      <w:pPr>
        <w:pStyle w:val="a6"/>
        <w:numPr>
          <w:ilvl w:val="0"/>
          <w:numId w:val="1"/>
        </w:numPr>
        <w:spacing w:after="0"/>
        <w:ind w:left="0" w:firstLine="709"/>
        <w:contextualSpacing w:val="0"/>
        <w:jc w:val="both"/>
        <w:rPr>
          <w:b/>
          <w:szCs w:val="28"/>
        </w:rPr>
      </w:pPr>
      <w:proofErr w:type="spellStart"/>
      <w:r w:rsidRPr="001A1070">
        <w:lastRenderedPageBreak/>
        <w:t>He</w:t>
      </w:r>
      <w:proofErr w:type="spellEnd"/>
      <w:r w:rsidRPr="001A1070">
        <w:t xml:space="preserve">, H., </w:t>
      </w:r>
      <w:proofErr w:type="spellStart"/>
      <w:r w:rsidRPr="001A1070">
        <w:t>Wang</w:t>
      </w:r>
      <w:proofErr w:type="spellEnd"/>
      <w:r w:rsidRPr="001A1070">
        <w:t xml:space="preserve">, Y., </w:t>
      </w:r>
      <w:proofErr w:type="spellStart"/>
      <w:r w:rsidRPr="001A1070">
        <w:t>Sun</w:t>
      </w:r>
      <w:proofErr w:type="spellEnd"/>
      <w:r w:rsidRPr="001A1070">
        <w:t xml:space="preserve">, Y., </w:t>
      </w:r>
      <w:proofErr w:type="spellStart"/>
      <w:r w:rsidRPr="001A1070">
        <w:t>Sun</w:t>
      </w:r>
      <w:proofErr w:type="spellEnd"/>
      <w:r w:rsidRPr="001A1070">
        <w:t xml:space="preserve">, W., &amp; </w:t>
      </w:r>
      <w:proofErr w:type="spellStart"/>
      <w:r w:rsidRPr="001A1070">
        <w:t>Wu</w:t>
      </w:r>
      <w:proofErr w:type="spellEnd"/>
      <w:r w:rsidRPr="001A1070">
        <w:t xml:space="preserve">, K. (2024). </w:t>
      </w:r>
      <w:proofErr w:type="spellStart"/>
      <w:r w:rsidRPr="001A1070">
        <w:t>From</w:t>
      </w:r>
      <w:proofErr w:type="spellEnd"/>
      <w:r w:rsidRPr="001A1070">
        <w:t xml:space="preserve"> </w:t>
      </w:r>
      <w:proofErr w:type="spellStart"/>
      <w:r w:rsidRPr="001A1070">
        <w:t>raw</w:t>
      </w:r>
      <w:proofErr w:type="spellEnd"/>
      <w:r w:rsidRPr="001A1070">
        <w:t xml:space="preserve"> </w:t>
      </w:r>
      <w:proofErr w:type="spellStart"/>
      <w:r w:rsidRPr="001A1070">
        <w:t>material</w:t>
      </w:r>
      <w:proofErr w:type="spellEnd"/>
      <w:r w:rsidRPr="001A1070">
        <w:t xml:space="preserve"> </w:t>
      </w:r>
      <w:proofErr w:type="spellStart"/>
      <w:r w:rsidRPr="001A1070">
        <w:t>powder</w:t>
      </w:r>
      <w:proofErr w:type="spellEnd"/>
      <w:r w:rsidRPr="001A1070">
        <w:t xml:space="preserve"> </w:t>
      </w:r>
      <w:proofErr w:type="spellStart"/>
      <w:r w:rsidRPr="001A1070">
        <w:t>to</w:t>
      </w:r>
      <w:proofErr w:type="spellEnd"/>
      <w:r w:rsidRPr="001A1070">
        <w:t xml:space="preserve"> </w:t>
      </w:r>
      <w:proofErr w:type="spellStart"/>
      <w:r w:rsidRPr="001A1070">
        <w:t>solid</w:t>
      </w:r>
      <w:proofErr w:type="spellEnd"/>
      <w:r w:rsidRPr="001A1070">
        <w:t xml:space="preserve"> </w:t>
      </w:r>
      <w:proofErr w:type="spellStart"/>
      <w:r w:rsidRPr="001A1070">
        <w:t>fuel</w:t>
      </w:r>
      <w:proofErr w:type="spellEnd"/>
      <w:r w:rsidRPr="001A1070">
        <w:t xml:space="preserve"> </w:t>
      </w:r>
      <w:proofErr w:type="spellStart"/>
      <w:r w:rsidRPr="001A1070">
        <w:t>pellet</w:t>
      </w:r>
      <w:proofErr w:type="spellEnd"/>
      <w:r w:rsidRPr="001A1070">
        <w:t xml:space="preserve">: A </w:t>
      </w:r>
      <w:proofErr w:type="spellStart"/>
      <w:r w:rsidRPr="001A1070">
        <w:t>state-of-the-art</w:t>
      </w:r>
      <w:proofErr w:type="spellEnd"/>
      <w:r w:rsidRPr="001A1070">
        <w:t xml:space="preserve"> </w:t>
      </w:r>
      <w:proofErr w:type="spellStart"/>
      <w:r w:rsidRPr="001A1070">
        <w:t>review</w:t>
      </w:r>
      <w:proofErr w:type="spellEnd"/>
      <w:r w:rsidRPr="001A1070">
        <w:t xml:space="preserve"> </w:t>
      </w:r>
      <w:proofErr w:type="spellStart"/>
      <w:r w:rsidRPr="001A1070">
        <w:t>of</w:t>
      </w:r>
      <w:proofErr w:type="spellEnd"/>
      <w:r w:rsidRPr="001A1070">
        <w:t xml:space="preserve"> </w:t>
      </w:r>
      <w:proofErr w:type="spellStart"/>
      <w:r w:rsidRPr="001A1070">
        <w:t>biomass</w:t>
      </w:r>
      <w:proofErr w:type="spellEnd"/>
      <w:r w:rsidRPr="001A1070">
        <w:t xml:space="preserve"> </w:t>
      </w:r>
      <w:proofErr w:type="spellStart"/>
      <w:r w:rsidRPr="001A1070">
        <w:t>densification</w:t>
      </w:r>
      <w:proofErr w:type="spellEnd"/>
      <w:r w:rsidRPr="001A1070">
        <w:t xml:space="preserve">. </w:t>
      </w:r>
      <w:proofErr w:type="spellStart"/>
      <w:r w:rsidRPr="001A1070">
        <w:rPr>
          <w:rStyle w:val="a5"/>
        </w:rPr>
        <w:t>Biomass</w:t>
      </w:r>
      <w:proofErr w:type="spellEnd"/>
      <w:r w:rsidRPr="001A1070">
        <w:rPr>
          <w:rStyle w:val="a5"/>
        </w:rPr>
        <w:t xml:space="preserve"> </w:t>
      </w:r>
      <w:proofErr w:type="spellStart"/>
      <w:r w:rsidRPr="001A1070">
        <w:rPr>
          <w:rStyle w:val="a5"/>
        </w:rPr>
        <w:t>and</w:t>
      </w:r>
      <w:proofErr w:type="spellEnd"/>
      <w:r w:rsidRPr="001A1070">
        <w:rPr>
          <w:rStyle w:val="a5"/>
        </w:rPr>
        <w:t xml:space="preserve"> </w:t>
      </w:r>
      <w:proofErr w:type="spellStart"/>
      <w:r w:rsidRPr="001A1070">
        <w:rPr>
          <w:rStyle w:val="a5"/>
        </w:rPr>
        <w:t>Bioenergy</w:t>
      </w:r>
      <w:proofErr w:type="spellEnd"/>
      <w:r w:rsidRPr="001A1070">
        <w:t xml:space="preserve">, 186, </w:t>
      </w:r>
      <w:proofErr w:type="spellStart"/>
      <w:r w:rsidRPr="001A1070">
        <w:t>article</w:t>
      </w:r>
      <w:proofErr w:type="spellEnd"/>
      <w:r w:rsidRPr="001A1070">
        <w:t xml:space="preserve"> </w:t>
      </w:r>
      <w:proofErr w:type="spellStart"/>
      <w:r w:rsidRPr="001A1070">
        <w:t>number</w:t>
      </w:r>
      <w:proofErr w:type="spellEnd"/>
      <w:r w:rsidRPr="001A1070">
        <w:t xml:space="preserve"> 107271. </w:t>
      </w:r>
      <w:proofErr w:type="spellStart"/>
      <w:r w:rsidRPr="001A1070">
        <w:t>doi</w:t>
      </w:r>
      <w:proofErr w:type="spellEnd"/>
      <w:r w:rsidRPr="001A1070">
        <w:t xml:space="preserve">: 10.1016/j.biombioe.2024.107271 </w:t>
      </w:r>
    </w:p>
    <w:sectPr w:rsidR="009912B8" w:rsidRPr="001A1070" w:rsidSect="00752F12">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E5CD6"/>
    <w:multiLevelType w:val="hybridMultilevel"/>
    <w:tmpl w:val="CB18F6A0"/>
    <w:lvl w:ilvl="0" w:tplc="21E6DF7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40888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0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B9A"/>
    <w:rsid w:val="000766F0"/>
    <w:rsid w:val="000B4B9A"/>
    <w:rsid w:val="001A1070"/>
    <w:rsid w:val="001A2901"/>
    <w:rsid w:val="00203509"/>
    <w:rsid w:val="00207318"/>
    <w:rsid w:val="0022511E"/>
    <w:rsid w:val="003215D6"/>
    <w:rsid w:val="003E32A6"/>
    <w:rsid w:val="0053614E"/>
    <w:rsid w:val="005A7F55"/>
    <w:rsid w:val="005F77A8"/>
    <w:rsid w:val="006D4697"/>
    <w:rsid w:val="00706806"/>
    <w:rsid w:val="00752F12"/>
    <w:rsid w:val="007D50FE"/>
    <w:rsid w:val="00846552"/>
    <w:rsid w:val="009912B8"/>
    <w:rsid w:val="00BF4FF0"/>
    <w:rsid w:val="00C419D6"/>
    <w:rsid w:val="00C948EA"/>
    <w:rsid w:val="00EC49F4"/>
    <w:rsid w:val="00EC7BA7"/>
    <w:rsid w:val="00FF01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8FBE2"/>
  <w15:docId w15:val="{69CDAD69-72EB-473B-9B0A-D646D713A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F77A8"/>
    <w:rPr>
      <w:lang w:val="uk-UA"/>
    </w:rPr>
  </w:style>
  <w:style w:type="paragraph" w:styleId="1">
    <w:name w:val="heading 1"/>
    <w:basedOn w:val="a"/>
    <w:link w:val="10"/>
    <w:uiPriority w:val="9"/>
    <w:qFormat/>
    <w:rsid w:val="00846552"/>
    <w:pPr>
      <w:spacing w:before="100" w:beforeAutospacing="1" w:after="100" w:afterAutospacing="1" w:line="240" w:lineRule="auto"/>
      <w:outlineLvl w:val="0"/>
    </w:pPr>
    <w:rPr>
      <w:rFonts w:eastAsia="Times New Roman" w:cs="Times New Roman"/>
      <w:b/>
      <w:bCs/>
      <w:kern w:val="36"/>
      <w:sz w:val="48"/>
      <w:szCs w:val="48"/>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B4B9A"/>
    <w:pPr>
      <w:spacing w:before="100" w:beforeAutospacing="1" w:after="100" w:afterAutospacing="1" w:line="240" w:lineRule="auto"/>
    </w:pPr>
    <w:rPr>
      <w:rFonts w:eastAsia="Times New Roman" w:cs="Times New Roman"/>
      <w:sz w:val="24"/>
      <w:szCs w:val="24"/>
      <w:lang w:val="ru-RU" w:eastAsia="ru-RU"/>
    </w:rPr>
  </w:style>
  <w:style w:type="character" w:styleId="a4">
    <w:name w:val="Strong"/>
    <w:basedOn w:val="a0"/>
    <w:uiPriority w:val="22"/>
    <w:qFormat/>
    <w:rsid w:val="000B4B9A"/>
    <w:rPr>
      <w:b/>
      <w:bCs/>
    </w:rPr>
  </w:style>
  <w:style w:type="character" w:customStyle="1" w:styleId="10">
    <w:name w:val="Заголовок 1 Знак"/>
    <w:basedOn w:val="a0"/>
    <w:link w:val="1"/>
    <w:uiPriority w:val="9"/>
    <w:rsid w:val="00846552"/>
    <w:rPr>
      <w:rFonts w:eastAsia="Times New Roman" w:cs="Times New Roman"/>
      <w:b/>
      <w:bCs/>
      <w:kern w:val="36"/>
      <w:sz w:val="48"/>
      <w:szCs w:val="48"/>
      <w:lang w:eastAsia="ru-RU"/>
    </w:rPr>
  </w:style>
  <w:style w:type="character" w:styleId="a5">
    <w:name w:val="Emphasis"/>
    <w:basedOn w:val="a0"/>
    <w:uiPriority w:val="20"/>
    <w:qFormat/>
    <w:rsid w:val="009912B8"/>
    <w:rPr>
      <w:i/>
      <w:iCs/>
    </w:rPr>
  </w:style>
  <w:style w:type="paragraph" w:styleId="a6">
    <w:name w:val="List Paragraph"/>
    <w:basedOn w:val="a"/>
    <w:uiPriority w:val="34"/>
    <w:qFormat/>
    <w:rsid w:val="009912B8"/>
    <w:pPr>
      <w:ind w:left="720"/>
      <w:contextualSpacing/>
    </w:pPr>
  </w:style>
  <w:style w:type="character" w:styleId="a7">
    <w:name w:val="Hyperlink"/>
    <w:basedOn w:val="a0"/>
    <w:uiPriority w:val="99"/>
    <w:semiHidden/>
    <w:unhideWhenUsed/>
    <w:rsid w:val="009912B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701963">
      <w:bodyDiv w:val="1"/>
      <w:marLeft w:val="0"/>
      <w:marRight w:val="0"/>
      <w:marTop w:val="0"/>
      <w:marBottom w:val="0"/>
      <w:divBdr>
        <w:top w:val="none" w:sz="0" w:space="0" w:color="auto"/>
        <w:left w:val="none" w:sz="0" w:space="0" w:color="auto"/>
        <w:bottom w:val="none" w:sz="0" w:space="0" w:color="auto"/>
        <w:right w:val="none" w:sz="0" w:space="0" w:color="auto"/>
      </w:divBdr>
    </w:div>
    <w:div w:id="432551692">
      <w:bodyDiv w:val="1"/>
      <w:marLeft w:val="0"/>
      <w:marRight w:val="0"/>
      <w:marTop w:val="0"/>
      <w:marBottom w:val="0"/>
      <w:divBdr>
        <w:top w:val="none" w:sz="0" w:space="0" w:color="auto"/>
        <w:left w:val="none" w:sz="0" w:space="0" w:color="auto"/>
        <w:bottom w:val="none" w:sz="0" w:space="0" w:color="auto"/>
        <w:right w:val="none" w:sz="0" w:space="0" w:color="auto"/>
      </w:divBdr>
    </w:div>
    <w:div w:id="686055481">
      <w:bodyDiv w:val="1"/>
      <w:marLeft w:val="0"/>
      <w:marRight w:val="0"/>
      <w:marTop w:val="0"/>
      <w:marBottom w:val="0"/>
      <w:divBdr>
        <w:top w:val="none" w:sz="0" w:space="0" w:color="auto"/>
        <w:left w:val="none" w:sz="0" w:space="0" w:color="auto"/>
        <w:bottom w:val="none" w:sz="0" w:space="0" w:color="auto"/>
        <w:right w:val="none" w:sz="0" w:space="0" w:color="auto"/>
      </w:divBdr>
    </w:div>
    <w:div w:id="1478495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016/j.biombioe.2024.10721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3114</Words>
  <Characters>1775</Characters>
  <Application>Microsoft Office Word</Application>
  <DocSecurity>0</DocSecurity>
  <Lines>14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1234</dc:creator>
  <cp:keywords/>
  <dc:description/>
  <cp:lastModifiedBy>VR</cp:lastModifiedBy>
  <cp:revision>2</cp:revision>
  <dcterms:created xsi:type="dcterms:W3CDTF">2026-10-05T12:18:00Z</dcterms:created>
  <dcterms:modified xsi:type="dcterms:W3CDTF">2026-10-05T12:18:00Z</dcterms:modified>
</cp:coreProperties>
</file>