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BF437" w14:textId="02045250" w:rsidR="00D33799" w:rsidRPr="00351232" w:rsidRDefault="00ED196C" w:rsidP="00351232">
      <w:pPr>
        <w:pStyle w:val="11"/>
        <w:shd w:val="clear" w:color="auto" w:fill="auto"/>
        <w:spacing w:line="276" w:lineRule="auto"/>
        <w:jc w:val="left"/>
        <w:rPr>
          <w:bCs/>
          <w:sz w:val="28"/>
          <w:szCs w:val="28"/>
        </w:rPr>
      </w:pPr>
      <w:r w:rsidRPr="00ED196C">
        <w:rPr>
          <w:bCs/>
          <w:sz w:val="28"/>
          <w:szCs w:val="28"/>
        </w:rPr>
        <w:t>УДК 614.8:636:115.03</w:t>
      </w:r>
    </w:p>
    <w:p w14:paraId="064A3EBC" w14:textId="77777777" w:rsidR="00351232" w:rsidRPr="00351232" w:rsidRDefault="00351232" w:rsidP="00351232">
      <w:pPr>
        <w:pStyle w:val="11"/>
        <w:shd w:val="clear" w:color="auto" w:fill="auto"/>
        <w:spacing w:line="276" w:lineRule="auto"/>
        <w:jc w:val="center"/>
        <w:rPr>
          <w:b/>
          <w:sz w:val="28"/>
          <w:szCs w:val="28"/>
        </w:rPr>
      </w:pPr>
    </w:p>
    <w:p w14:paraId="4F2635CB" w14:textId="13BE59B6" w:rsidR="007B3169" w:rsidRDefault="00ED196C" w:rsidP="00351232">
      <w:pPr>
        <w:pStyle w:val="a7"/>
        <w:spacing w:after="0" w:line="276" w:lineRule="auto"/>
        <w:ind w:left="0"/>
        <w:jc w:val="center"/>
        <w:rPr>
          <w:rFonts w:ascii="Times New Roman" w:hAnsi="Times New Roman" w:cs="Times New Roman"/>
          <w:b/>
          <w:caps/>
          <w:sz w:val="28"/>
          <w:szCs w:val="28"/>
        </w:rPr>
      </w:pPr>
      <w:r w:rsidRPr="00ED196C">
        <w:rPr>
          <w:rFonts w:ascii="Times New Roman" w:hAnsi="Times New Roman" w:cs="Times New Roman"/>
          <w:b/>
          <w:caps/>
          <w:sz w:val="28"/>
          <w:szCs w:val="28"/>
        </w:rPr>
        <w:t>АНАЛІЗ СИСТЕМ МІКРОКЛІМАТУ В КОРІВНИКУ</w:t>
      </w:r>
    </w:p>
    <w:p w14:paraId="0BD7F27C" w14:textId="77777777" w:rsidR="00351232" w:rsidRPr="00351232" w:rsidRDefault="00351232" w:rsidP="00351232">
      <w:pPr>
        <w:pStyle w:val="a7"/>
        <w:spacing w:after="0" w:line="276" w:lineRule="auto"/>
        <w:ind w:left="0"/>
        <w:jc w:val="center"/>
        <w:rPr>
          <w:rFonts w:ascii="Times New Roman" w:hAnsi="Times New Roman" w:cs="Times New Roman"/>
          <w:b/>
          <w:caps/>
          <w:sz w:val="28"/>
          <w:szCs w:val="28"/>
        </w:rPr>
      </w:pPr>
    </w:p>
    <w:p w14:paraId="6D5F9036" w14:textId="3C5DE833" w:rsidR="00351232" w:rsidRDefault="007B3169" w:rsidP="00351232">
      <w:pPr>
        <w:spacing w:after="0" w:line="276" w:lineRule="auto"/>
        <w:jc w:val="center"/>
        <w:rPr>
          <w:rStyle w:val="a4"/>
          <w:rFonts w:ascii="Times New Roman" w:hAnsi="Times New Roman" w:cs="Times New Roman"/>
          <w:color w:val="auto"/>
          <w:sz w:val="28"/>
          <w:szCs w:val="28"/>
          <w:u w:val="none"/>
        </w:rPr>
      </w:pPr>
      <w:proofErr w:type="spellStart"/>
      <w:r w:rsidRPr="00351232">
        <w:rPr>
          <w:rFonts w:ascii="Times New Roman" w:eastAsia="Times New Roman" w:hAnsi="Times New Roman" w:cs="Times New Roman"/>
          <w:b/>
          <w:sz w:val="28"/>
          <w:szCs w:val="28"/>
        </w:rPr>
        <w:t>Заболотько</w:t>
      </w:r>
      <w:proofErr w:type="spellEnd"/>
      <w:r w:rsidR="00351232" w:rsidRPr="00351232">
        <w:rPr>
          <w:rFonts w:ascii="Times New Roman" w:eastAsia="Times New Roman" w:hAnsi="Times New Roman" w:cs="Times New Roman"/>
          <w:b/>
          <w:sz w:val="28"/>
          <w:szCs w:val="28"/>
        </w:rPr>
        <w:t xml:space="preserve"> О.О.</w:t>
      </w:r>
      <w:r w:rsidR="00351232">
        <w:rPr>
          <w:rFonts w:ascii="Times New Roman" w:eastAsia="Times New Roman" w:hAnsi="Times New Roman" w:cs="Times New Roman"/>
          <w:b/>
          <w:sz w:val="28"/>
          <w:szCs w:val="28"/>
        </w:rPr>
        <w:t xml:space="preserve">, </w:t>
      </w:r>
      <w:r w:rsidRPr="004A0BA3">
        <w:rPr>
          <w:rFonts w:ascii="Times New Roman" w:hAnsi="Times New Roman" w:cs="Times New Roman"/>
          <w:sz w:val="28"/>
          <w:szCs w:val="28"/>
          <w:vertAlign w:val="superscript"/>
        </w:rPr>
        <w:t xml:space="preserve"> </w:t>
      </w:r>
      <w:proofErr w:type="spellStart"/>
      <w:r w:rsidRPr="004A0BA3">
        <w:rPr>
          <w:rFonts w:ascii="Times New Roman" w:hAnsi="Times New Roman" w:cs="Times New Roman"/>
          <w:sz w:val="28"/>
          <w:szCs w:val="28"/>
        </w:rPr>
        <w:t>к.т</w:t>
      </w:r>
      <w:r w:rsidR="00351232">
        <w:rPr>
          <w:rFonts w:ascii="Times New Roman" w:hAnsi="Times New Roman" w:cs="Times New Roman"/>
          <w:sz w:val="28"/>
          <w:szCs w:val="28"/>
        </w:rPr>
        <w:t>.н</w:t>
      </w:r>
      <w:proofErr w:type="spellEnd"/>
      <w:r w:rsidRPr="004A0BA3">
        <w:rPr>
          <w:rFonts w:ascii="Times New Roman" w:hAnsi="Times New Roman" w:cs="Times New Roman"/>
          <w:sz w:val="28"/>
          <w:szCs w:val="28"/>
        </w:rPr>
        <w:t xml:space="preserve">., доцент, </w:t>
      </w:r>
      <w:hyperlink r:id="rId6" w:history="1">
        <w:r w:rsidR="00351232" w:rsidRPr="005C623F">
          <w:rPr>
            <w:rStyle w:val="a4"/>
            <w:rFonts w:ascii="Times New Roman" w:hAnsi="Times New Roman" w:cs="Times New Roman"/>
            <w:color w:val="auto"/>
            <w:sz w:val="28"/>
            <w:szCs w:val="28"/>
            <w:u w:val="none"/>
          </w:rPr>
          <w:t>zabolotko@nubip.edu.ua</w:t>
        </w:r>
      </w:hyperlink>
    </w:p>
    <w:p w14:paraId="79A1D187" w14:textId="08E6E2A9" w:rsidR="004167C3" w:rsidRPr="004167C3" w:rsidRDefault="00ED196C" w:rsidP="00351232">
      <w:pPr>
        <w:spacing w:after="0" w:line="276" w:lineRule="auto"/>
        <w:jc w:val="center"/>
        <w:rPr>
          <w:rFonts w:ascii="Times New Roman" w:hAnsi="Times New Roman" w:cs="Times New Roman"/>
          <w:bCs/>
          <w:sz w:val="28"/>
          <w:szCs w:val="28"/>
        </w:rPr>
      </w:pPr>
      <w:r w:rsidRPr="00ED196C">
        <w:rPr>
          <w:rFonts w:ascii="Times New Roman" w:eastAsia="Times New Roman" w:hAnsi="Times New Roman" w:cs="Times New Roman"/>
          <w:b/>
          <w:sz w:val="28"/>
          <w:szCs w:val="28"/>
        </w:rPr>
        <w:t>Гаврилюк</w:t>
      </w:r>
      <w:r w:rsidR="004167C3">
        <w:rPr>
          <w:rFonts w:ascii="Times New Roman" w:eastAsia="Times New Roman" w:hAnsi="Times New Roman" w:cs="Times New Roman"/>
          <w:b/>
          <w:sz w:val="28"/>
          <w:szCs w:val="28"/>
          <w:lang w:val="en-US"/>
        </w:rPr>
        <w:t xml:space="preserve"> </w:t>
      </w:r>
      <w:r>
        <w:rPr>
          <w:rFonts w:ascii="Times New Roman" w:eastAsia="Times New Roman" w:hAnsi="Times New Roman" w:cs="Times New Roman"/>
          <w:b/>
          <w:sz w:val="28"/>
          <w:szCs w:val="28"/>
        </w:rPr>
        <w:t>Д.В</w:t>
      </w:r>
      <w:r w:rsidR="004167C3">
        <w:rPr>
          <w:rFonts w:ascii="Times New Roman" w:eastAsia="Times New Roman" w:hAnsi="Times New Roman" w:cs="Times New Roman"/>
          <w:b/>
          <w:sz w:val="28"/>
          <w:szCs w:val="28"/>
          <w:lang w:val="en-US"/>
        </w:rPr>
        <w:t>.</w:t>
      </w:r>
      <w:r w:rsidR="004167C3">
        <w:rPr>
          <w:rFonts w:ascii="Times New Roman" w:eastAsia="Times New Roman" w:hAnsi="Times New Roman" w:cs="Times New Roman"/>
          <w:b/>
          <w:sz w:val="28"/>
          <w:szCs w:val="28"/>
        </w:rPr>
        <w:t>,</w:t>
      </w:r>
      <w:r w:rsidR="004167C3">
        <w:rPr>
          <w:rFonts w:ascii="Times New Roman" w:eastAsia="Times New Roman" w:hAnsi="Times New Roman" w:cs="Times New Roman"/>
          <w:bCs/>
          <w:sz w:val="28"/>
          <w:szCs w:val="28"/>
        </w:rPr>
        <w:t xml:space="preserve"> </w:t>
      </w:r>
      <w:r>
        <w:rPr>
          <w:rFonts w:ascii="Times New Roman" w:hAnsi="Times New Roman" w:cs="Times New Roman"/>
          <w:sz w:val="28"/>
          <w:szCs w:val="28"/>
        </w:rPr>
        <w:t>студент</w:t>
      </w:r>
      <w:r w:rsidR="004167C3" w:rsidRPr="004A0BA3">
        <w:rPr>
          <w:rFonts w:ascii="Times New Roman" w:hAnsi="Times New Roman" w:cs="Times New Roman"/>
          <w:sz w:val="28"/>
          <w:szCs w:val="28"/>
        </w:rPr>
        <w:t xml:space="preserve">, </w:t>
      </w:r>
      <w:r w:rsidRPr="00ED196C">
        <w:rPr>
          <w:rFonts w:ascii="Times New Roman" w:hAnsi="Times New Roman" w:cs="Times New Roman"/>
          <w:sz w:val="28"/>
          <w:szCs w:val="28"/>
          <w:lang w:val="en-US"/>
        </w:rPr>
        <w:t>digavr@ukr.net</w:t>
      </w:r>
    </w:p>
    <w:p w14:paraId="19983E82" w14:textId="0B4CEA51" w:rsidR="007B3169" w:rsidRPr="009007E0" w:rsidRDefault="007B3169" w:rsidP="00351232">
      <w:pPr>
        <w:spacing w:after="0" w:line="276" w:lineRule="auto"/>
        <w:jc w:val="center"/>
        <w:rPr>
          <w:rFonts w:ascii="Times New Roman" w:hAnsi="Times New Roman" w:cs="Times New Roman"/>
          <w:i/>
          <w:iCs/>
          <w:sz w:val="28"/>
          <w:szCs w:val="28"/>
        </w:rPr>
      </w:pPr>
      <w:r w:rsidRPr="009007E0">
        <w:rPr>
          <w:rFonts w:ascii="Times New Roman" w:hAnsi="Times New Roman" w:cs="Times New Roman"/>
          <w:i/>
          <w:iCs/>
          <w:sz w:val="28"/>
          <w:szCs w:val="28"/>
        </w:rPr>
        <w:t>Національний університет біоресурсів і природокористування України</w:t>
      </w:r>
    </w:p>
    <w:p w14:paraId="003CC990" w14:textId="77777777" w:rsidR="007B3169" w:rsidRPr="004A0BA3" w:rsidRDefault="007B3169" w:rsidP="004167C3">
      <w:pPr>
        <w:spacing w:after="0" w:line="276" w:lineRule="auto"/>
        <w:jc w:val="center"/>
        <w:rPr>
          <w:rFonts w:ascii="Times New Roman" w:hAnsi="Times New Roman" w:cs="Times New Roman"/>
          <w:b/>
          <w:sz w:val="28"/>
          <w:szCs w:val="28"/>
        </w:rPr>
      </w:pPr>
    </w:p>
    <w:p w14:paraId="2006ED34" w14:textId="77777777" w:rsidR="00ED196C" w:rsidRPr="00ED196C" w:rsidRDefault="00ED196C" w:rsidP="00ED196C">
      <w:pPr>
        <w:spacing w:after="0" w:line="276" w:lineRule="auto"/>
        <w:ind w:firstLine="709"/>
        <w:jc w:val="both"/>
        <w:rPr>
          <w:rFonts w:ascii="Times New Roman" w:eastAsia="Calibri" w:hAnsi="Times New Roman" w:cs="Times New Roman"/>
          <w:b/>
          <w:sz w:val="28"/>
          <w:szCs w:val="28"/>
        </w:rPr>
      </w:pPr>
      <w:r w:rsidRPr="00ED196C">
        <w:rPr>
          <w:rFonts w:ascii="Times New Roman" w:eastAsia="Calibri" w:hAnsi="Times New Roman" w:cs="Times New Roman"/>
          <w:b/>
          <w:sz w:val="28"/>
          <w:szCs w:val="28"/>
        </w:rPr>
        <w:t xml:space="preserve">Анотація: </w:t>
      </w:r>
      <w:r w:rsidRPr="00ED196C">
        <w:rPr>
          <w:rFonts w:ascii="Times New Roman" w:eastAsia="Calibri" w:hAnsi="Times New Roman" w:cs="Times New Roman"/>
          <w:sz w:val="28"/>
          <w:szCs w:val="28"/>
        </w:rPr>
        <w:t>Проведений аналіз систем мікроклімату в приміщенні корівника та вплив їх на корів.</w:t>
      </w:r>
      <w:r w:rsidRPr="00ED196C">
        <w:rPr>
          <w:rFonts w:ascii="Times New Roman" w:eastAsia="Calibri" w:hAnsi="Times New Roman" w:cs="Times New Roman"/>
          <w:b/>
          <w:sz w:val="28"/>
          <w:szCs w:val="28"/>
        </w:rPr>
        <w:t xml:space="preserve"> </w:t>
      </w:r>
    </w:p>
    <w:p w14:paraId="44C694F8" w14:textId="77777777" w:rsidR="00ED196C" w:rsidRPr="00ED196C" w:rsidRDefault="00ED196C" w:rsidP="00ED196C">
      <w:pPr>
        <w:spacing w:after="0" w:line="276" w:lineRule="auto"/>
        <w:ind w:firstLine="709"/>
        <w:jc w:val="both"/>
        <w:rPr>
          <w:rFonts w:ascii="Times New Roman" w:eastAsia="Calibri" w:hAnsi="Times New Roman" w:cs="Times New Roman"/>
          <w:sz w:val="28"/>
          <w:szCs w:val="28"/>
        </w:rPr>
      </w:pPr>
      <w:r w:rsidRPr="00ED196C">
        <w:rPr>
          <w:rFonts w:ascii="Times New Roman" w:eastAsia="Calibri" w:hAnsi="Times New Roman" w:cs="Times New Roman"/>
          <w:b/>
          <w:sz w:val="28"/>
          <w:szCs w:val="28"/>
        </w:rPr>
        <w:t xml:space="preserve">Ключові слова: </w:t>
      </w:r>
      <w:r w:rsidRPr="00ED196C">
        <w:rPr>
          <w:rFonts w:ascii="Times New Roman" w:eastAsia="Calibri" w:hAnsi="Times New Roman" w:cs="Times New Roman"/>
          <w:sz w:val="28"/>
          <w:szCs w:val="28"/>
        </w:rPr>
        <w:t xml:space="preserve">велика рогата худоба, корова, мікроклімат, системи, обладнання, продуктивність тварини. </w:t>
      </w:r>
    </w:p>
    <w:p w14:paraId="114DC6F6" w14:textId="77777777" w:rsidR="00ED196C" w:rsidRPr="00ED196C" w:rsidRDefault="00ED196C" w:rsidP="00ED196C">
      <w:pPr>
        <w:spacing w:after="0" w:line="276" w:lineRule="auto"/>
        <w:ind w:firstLine="709"/>
        <w:jc w:val="both"/>
        <w:rPr>
          <w:rFonts w:ascii="Times New Roman" w:eastAsia="Calibri" w:hAnsi="Times New Roman" w:cs="Times New Roman"/>
          <w:sz w:val="28"/>
          <w:szCs w:val="28"/>
        </w:rPr>
      </w:pPr>
      <w:r w:rsidRPr="00ED196C">
        <w:rPr>
          <w:rFonts w:ascii="Times New Roman" w:eastAsia="Calibri" w:hAnsi="Times New Roman" w:cs="Times New Roman"/>
          <w:b/>
          <w:sz w:val="28"/>
          <w:szCs w:val="28"/>
        </w:rPr>
        <w:t xml:space="preserve">Постановка проблеми: </w:t>
      </w:r>
      <w:r w:rsidRPr="00ED196C">
        <w:rPr>
          <w:rFonts w:ascii="Times New Roman" w:eastAsia="Calibri" w:hAnsi="Times New Roman" w:cs="Times New Roman"/>
          <w:sz w:val="28"/>
          <w:szCs w:val="28"/>
        </w:rPr>
        <w:t>Питанню мікроклімату у приміщенні</w:t>
      </w:r>
      <w:r w:rsidRPr="00ED196C">
        <w:rPr>
          <w:rFonts w:ascii="Times New Roman" w:eastAsia="Calibri" w:hAnsi="Times New Roman" w:cs="Times New Roman"/>
          <w:b/>
          <w:sz w:val="28"/>
          <w:szCs w:val="28"/>
        </w:rPr>
        <w:t xml:space="preserve"> </w:t>
      </w:r>
      <w:r w:rsidRPr="00ED196C">
        <w:rPr>
          <w:rFonts w:ascii="Times New Roman" w:eastAsia="Calibri" w:hAnsi="Times New Roman" w:cs="Times New Roman"/>
          <w:sz w:val="28"/>
          <w:szCs w:val="28"/>
        </w:rPr>
        <w:t xml:space="preserve">та вплив його на здоров’я тварини приділяється значна увага. Комфорт у корівнику забезпечує здоров’я тварин, максимальну конверсію корму, а отже продуктивність. Кліматичні зміни, реконструкція зношених корівників за типовими проектами в сучасних умовах вимагає використовувати нові підходи у використанні систем для створення мікроклімату. </w:t>
      </w:r>
    </w:p>
    <w:p w14:paraId="6FD68F2D" w14:textId="77777777" w:rsidR="00ED196C" w:rsidRPr="00ED196C" w:rsidRDefault="00ED196C" w:rsidP="00ED196C">
      <w:pPr>
        <w:spacing w:after="0" w:line="276" w:lineRule="auto"/>
        <w:ind w:firstLine="709"/>
        <w:jc w:val="both"/>
        <w:rPr>
          <w:rFonts w:ascii="Times New Roman" w:eastAsia="Times New Roman" w:hAnsi="Times New Roman" w:cs="Times New Roman"/>
          <w:sz w:val="28"/>
          <w:szCs w:val="28"/>
          <w:lang w:eastAsia="uk-UA"/>
        </w:rPr>
      </w:pPr>
      <w:r w:rsidRPr="00ED196C">
        <w:rPr>
          <w:rFonts w:ascii="Times New Roman" w:eastAsia="Times New Roman" w:hAnsi="Times New Roman" w:cs="Times New Roman"/>
          <w:b/>
          <w:sz w:val="28"/>
          <w:szCs w:val="28"/>
          <w:lang w:eastAsia="uk-UA"/>
        </w:rPr>
        <w:t>Аналіз останніх досліджень та публікацій:</w:t>
      </w:r>
      <w:r w:rsidRPr="00ED196C">
        <w:rPr>
          <w:rFonts w:ascii="Times New Roman" w:eastAsia="Times New Roman" w:hAnsi="Times New Roman" w:cs="Times New Roman"/>
          <w:sz w:val="28"/>
          <w:szCs w:val="28"/>
          <w:lang w:eastAsia="uk-UA"/>
        </w:rPr>
        <w:t xml:space="preserve"> Питанню впливу теплового стресу і високої температури навколишнього середовища на молочну і м’ясну продуктивність має актуальне значення. Тепловий стрес у корів, що виникає через поєднання таких показників як температура навколишнього середовища та вологість, створюють умови, що не дозволяє тварині почувати себе </w:t>
      </w:r>
      <w:proofErr w:type="spellStart"/>
      <w:r w:rsidRPr="00ED196C">
        <w:rPr>
          <w:rFonts w:ascii="Times New Roman" w:eastAsia="Times New Roman" w:hAnsi="Times New Roman" w:cs="Times New Roman"/>
          <w:sz w:val="28"/>
          <w:szCs w:val="28"/>
          <w:lang w:eastAsia="uk-UA"/>
        </w:rPr>
        <w:t>комфортно</w:t>
      </w:r>
      <w:proofErr w:type="spellEnd"/>
      <w:r w:rsidRPr="00ED196C">
        <w:rPr>
          <w:rFonts w:ascii="Times New Roman" w:eastAsia="Times New Roman" w:hAnsi="Times New Roman" w:cs="Times New Roman"/>
          <w:sz w:val="28"/>
          <w:szCs w:val="28"/>
          <w:lang w:eastAsia="uk-UA"/>
        </w:rPr>
        <w:t xml:space="preserve"> та приводить до теплового стресу. Тепловий стрес проявляться в зниженні продуктивності, їх рухливої активності, відсутності апетиту та незначного поїдання кормів протягом пікових годин доби. В дослідження </w:t>
      </w:r>
      <w:r w:rsidRPr="00ED196C">
        <w:rPr>
          <w:rFonts w:ascii="Times New Roman" w:eastAsia="Times New Roman" w:hAnsi="Times New Roman" w:cs="Times New Roman"/>
          <w:sz w:val="28"/>
          <w:szCs w:val="28"/>
          <w:lang w:val="ru-RU" w:eastAsia="uk-UA"/>
        </w:rPr>
        <w:t>[1]</w:t>
      </w:r>
      <w:r w:rsidRPr="00ED196C">
        <w:rPr>
          <w:rFonts w:ascii="Times New Roman" w:eastAsia="Times New Roman" w:hAnsi="Times New Roman" w:cs="Times New Roman"/>
          <w:sz w:val="28"/>
          <w:szCs w:val="28"/>
          <w:lang w:eastAsia="uk-UA"/>
        </w:rPr>
        <w:t xml:space="preserve"> виділяються перший та другий період лактації корів, які різняться за впливом температурних параметрів на продуктивність корів. За безприв’язним  утриманням корів, корови мають змогу вільно переміщатися і знаходити місця комфортного стану (тінь, прохолода, протяг і ін.). Захисні функції організму тварини, його тепловіддачі, як пише Л.</w:t>
      </w:r>
      <w:r w:rsidRPr="00ED196C">
        <w:rPr>
          <w:rFonts w:ascii="Times New Roman" w:eastAsia="Times New Roman" w:hAnsi="Times New Roman" w:cs="Times New Roman"/>
          <w:sz w:val="28"/>
          <w:szCs w:val="28"/>
          <w:shd w:val="clear" w:color="auto" w:fill="FFFFFF"/>
          <w:lang w:eastAsia="uk-UA"/>
        </w:rPr>
        <w:t> </w:t>
      </w:r>
      <w:proofErr w:type="spellStart"/>
      <w:r w:rsidRPr="00ED196C">
        <w:rPr>
          <w:rFonts w:ascii="Times New Roman" w:eastAsia="Times New Roman" w:hAnsi="Times New Roman" w:cs="Times New Roman"/>
          <w:sz w:val="28"/>
          <w:szCs w:val="28"/>
          <w:lang w:eastAsia="uk-UA"/>
        </w:rPr>
        <w:t>Баумгард</w:t>
      </w:r>
      <w:proofErr w:type="spellEnd"/>
      <w:r w:rsidRPr="00ED196C">
        <w:rPr>
          <w:rFonts w:ascii="Times New Roman" w:eastAsia="Times New Roman" w:hAnsi="Times New Roman" w:cs="Times New Roman"/>
          <w:sz w:val="28"/>
          <w:szCs w:val="28"/>
          <w:lang w:eastAsia="uk-UA"/>
        </w:rPr>
        <w:t xml:space="preserve"> (США) зростають з підвищенням температури навколишнього середовища за рахунок розширення кровоносних судин шкіри, більш інтенсивної роботи серця, прискорення дихання та зменшення рухливості. Висока денна температура повітря, яка не відповідає комфортним умовам життєдіяльності високопродуктивних корів, негативно впливає на продуктивність тварин.</w:t>
      </w:r>
    </w:p>
    <w:p w14:paraId="153F99F3" w14:textId="77777777" w:rsidR="00ED196C" w:rsidRPr="00ED196C" w:rsidRDefault="00ED196C" w:rsidP="00ED196C">
      <w:pPr>
        <w:spacing w:after="0" w:line="276" w:lineRule="auto"/>
        <w:ind w:firstLine="709"/>
        <w:jc w:val="both"/>
        <w:rPr>
          <w:rFonts w:ascii="Times New Roman" w:eastAsia="Times New Roman" w:hAnsi="Times New Roman" w:cs="Times New Roman"/>
          <w:sz w:val="28"/>
          <w:szCs w:val="28"/>
          <w:lang w:eastAsia="uk-UA"/>
        </w:rPr>
      </w:pPr>
      <w:r w:rsidRPr="00ED196C">
        <w:rPr>
          <w:rFonts w:ascii="Times New Roman" w:eastAsia="Times New Roman" w:hAnsi="Times New Roman" w:cs="Times New Roman"/>
          <w:sz w:val="28"/>
          <w:szCs w:val="28"/>
          <w:lang w:eastAsia="uk-UA"/>
        </w:rPr>
        <w:t>Системи для створення мікроклімату від природніх до механічних мають широке використання.</w:t>
      </w:r>
    </w:p>
    <w:p w14:paraId="4401C8A2" w14:textId="77777777" w:rsidR="00ED196C" w:rsidRPr="00ED196C" w:rsidRDefault="00ED196C" w:rsidP="00ED196C">
      <w:pPr>
        <w:spacing w:after="0" w:line="276" w:lineRule="auto"/>
        <w:ind w:firstLine="709"/>
        <w:jc w:val="both"/>
        <w:rPr>
          <w:rFonts w:ascii="Times New Roman" w:eastAsia="Calibri" w:hAnsi="Times New Roman" w:cs="Times New Roman"/>
          <w:sz w:val="28"/>
          <w:szCs w:val="28"/>
        </w:rPr>
      </w:pPr>
      <w:r w:rsidRPr="00ED196C">
        <w:rPr>
          <w:rFonts w:ascii="Times New Roman" w:eastAsia="Calibri" w:hAnsi="Times New Roman" w:cs="Times New Roman"/>
          <w:b/>
          <w:sz w:val="28"/>
          <w:szCs w:val="28"/>
        </w:rPr>
        <w:lastRenderedPageBreak/>
        <w:t xml:space="preserve">Мета дослідження: </w:t>
      </w:r>
      <w:r w:rsidRPr="00ED196C">
        <w:rPr>
          <w:rFonts w:ascii="Times New Roman" w:eastAsia="Calibri" w:hAnsi="Times New Roman" w:cs="Times New Roman"/>
          <w:bCs/>
          <w:sz w:val="28"/>
          <w:szCs w:val="28"/>
        </w:rPr>
        <w:t xml:space="preserve">провести огляд сучасних систем, які забезпечують мікроклімат в будівлі та їх використання для промислового тваринництва </w:t>
      </w:r>
    </w:p>
    <w:p w14:paraId="137AC206" w14:textId="77777777" w:rsidR="00ED196C" w:rsidRPr="00ED196C" w:rsidRDefault="00ED196C" w:rsidP="00ED196C">
      <w:pPr>
        <w:spacing w:after="0" w:line="276" w:lineRule="auto"/>
        <w:ind w:firstLine="709"/>
        <w:jc w:val="both"/>
        <w:rPr>
          <w:rFonts w:ascii="Times New Roman" w:eastAsia="Calibri" w:hAnsi="Times New Roman" w:cs="Times New Roman"/>
          <w:b/>
          <w:sz w:val="28"/>
          <w:szCs w:val="28"/>
        </w:rPr>
      </w:pPr>
      <w:r w:rsidRPr="00ED196C">
        <w:rPr>
          <w:rFonts w:ascii="Times New Roman" w:eastAsia="Calibri" w:hAnsi="Times New Roman" w:cs="Times New Roman"/>
          <w:b/>
          <w:sz w:val="28"/>
          <w:szCs w:val="28"/>
        </w:rPr>
        <w:t xml:space="preserve">Виклад основного матеріалу: </w:t>
      </w:r>
    </w:p>
    <w:p w14:paraId="67722B7B" w14:textId="77777777" w:rsidR="00ED196C" w:rsidRPr="00ED196C" w:rsidRDefault="00ED196C" w:rsidP="00ED196C">
      <w:pPr>
        <w:spacing w:after="0" w:line="276" w:lineRule="auto"/>
        <w:ind w:firstLine="709"/>
        <w:jc w:val="both"/>
        <w:rPr>
          <w:rFonts w:ascii="Times New Roman" w:eastAsia="Calibri" w:hAnsi="Times New Roman" w:cs="Times New Roman"/>
          <w:color w:val="000000"/>
          <w:sz w:val="28"/>
          <w:szCs w:val="28"/>
          <w:shd w:val="clear" w:color="auto" w:fill="FFFFFF"/>
        </w:rPr>
      </w:pPr>
      <w:r w:rsidRPr="00ED196C">
        <w:rPr>
          <w:rFonts w:ascii="Times New Roman" w:eastAsia="Calibri" w:hAnsi="Times New Roman" w:cs="Times New Roman"/>
          <w:color w:val="000000"/>
          <w:sz w:val="28"/>
          <w:szCs w:val="28"/>
          <w:shd w:val="clear" w:color="auto" w:fill="FFFFFF"/>
        </w:rPr>
        <w:t xml:space="preserve">На сучасних тваринницьких фермах за безприв’язного способу утримання, для створення комфорту використовують систему охолодження стійл – GEA </w:t>
      </w:r>
      <w:proofErr w:type="spellStart"/>
      <w:r w:rsidRPr="00ED196C">
        <w:rPr>
          <w:rFonts w:ascii="Times New Roman" w:eastAsia="Calibri" w:hAnsi="Times New Roman" w:cs="Times New Roman"/>
          <w:color w:val="000000"/>
          <w:sz w:val="28"/>
          <w:szCs w:val="28"/>
          <w:shd w:val="clear" w:color="auto" w:fill="FFFFFF"/>
        </w:rPr>
        <w:t>conductive</w:t>
      </w:r>
      <w:proofErr w:type="spellEnd"/>
      <w:r w:rsidRPr="00ED196C">
        <w:rPr>
          <w:rFonts w:ascii="Times New Roman" w:eastAsia="Calibri" w:hAnsi="Times New Roman" w:cs="Times New Roman"/>
          <w:color w:val="000000"/>
          <w:sz w:val="28"/>
          <w:szCs w:val="28"/>
          <w:shd w:val="clear" w:color="auto" w:fill="FFFFFF"/>
        </w:rPr>
        <w:t xml:space="preserve"> </w:t>
      </w:r>
      <w:proofErr w:type="spellStart"/>
      <w:r w:rsidRPr="00ED196C">
        <w:rPr>
          <w:rFonts w:ascii="Times New Roman" w:eastAsia="Calibri" w:hAnsi="Times New Roman" w:cs="Times New Roman"/>
          <w:color w:val="000000"/>
          <w:sz w:val="28"/>
          <w:szCs w:val="28"/>
          <w:shd w:val="clear" w:color="auto" w:fill="FFFFFF"/>
        </w:rPr>
        <w:t>cooling</w:t>
      </w:r>
      <w:proofErr w:type="spellEnd"/>
      <w:r w:rsidRPr="00ED196C">
        <w:rPr>
          <w:rFonts w:ascii="Times New Roman" w:eastAsia="Calibri" w:hAnsi="Times New Roman" w:cs="Times New Roman"/>
          <w:color w:val="000000"/>
          <w:sz w:val="28"/>
          <w:szCs w:val="28"/>
          <w:shd w:val="clear" w:color="auto" w:fill="FFFFFF"/>
        </w:rPr>
        <w:t xml:space="preserve"> (німецька компанія). Система охолодження забезпечує обмін тепла між теплою і холодною поверхнями в зоні відпочинку тварин для створення більшого комфорту. Теплообмінники з контуром для циркуляції води розміщені під лежаком у зоні, де відпочивають тварини. Відповідно до цієї технології вим’я і нижня частина черева корови виступають як «природні радіатори» для постійного охолодження крові, яка циркулює по усьому тілу тварини.</w:t>
      </w:r>
    </w:p>
    <w:p w14:paraId="21FAFC94" w14:textId="77777777" w:rsidR="00ED196C" w:rsidRPr="00ED196C" w:rsidRDefault="00ED196C" w:rsidP="00ED196C">
      <w:pPr>
        <w:spacing w:after="0" w:line="276" w:lineRule="auto"/>
        <w:jc w:val="both"/>
        <w:rPr>
          <w:rFonts w:ascii="Times New Roman" w:eastAsia="Calibri" w:hAnsi="Times New Roman" w:cs="Times New Roman"/>
          <w:b/>
          <w:sz w:val="28"/>
          <w:szCs w:val="28"/>
        </w:rPr>
      </w:pPr>
      <w:r w:rsidRPr="00ED196C">
        <w:rPr>
          <w:rFonts w:ascii="Times New Roman" w:eastAsia="Calibri" w:hAnsi="Times New Roman" w:cs="Times New Roman"/>
          <w:b/>
          <w:noProof/>
          <w:sz w:val="28"/>
          <w:szCs w:val="28"/>
          <w:lang w:val="ru-RU" w:eastAsia="ru-RU"/>
        </w:rPr>
        <w:drawing>
          <wp:inline distT="0" distB="0" distL="0" distR="0" wp14:anchorId="45D5C601" wp14:editId="3519EC7B">
            <wp:extent cx="2495550" cy="1933575"/>
            <wp:effectExtent l="0" t="0" r="0" b="9525"/>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5550" cy="1933575"/>
                    </a:xfrm>
                    <a:prstGeom prst="rect">
                      <a:avLst/>
                    </a:prstGeom>
                    <a:noFill/>
                    <a:ln>
                      <a:noFill/>
                    </a:ln>
                  </pic:spPr>
                </pic:pic>
              </a:graphicData>
            </a:graphic>
          </wp:inline>
        </w:drawing>
      </w:r>
      <w:r w:rsidRPr="00ED196C">
        <w:rPr>
          <w:rFonts w:ascii="Times New Roman" w:eastAsia="Calibri" w:hAnsi="Times New Roman" w:cs="Times New Roman"/>
          <w:b/>
          <w:sz w:val="28"/>
          <w:szCs w:val="28"/>
          <w:lang w:val="ru-RU"/>
        </w:rPr>
        <w:t xml:space="preserve"> </w:t>
      </w:r>
      <w:r w:rsidRPr="00ED196C">
        <w:rPr>
          <w:rFonts w:ascii="Times New Roman" w:eastAsia="Calibri" w:hAnsi="Times New Roman" w:cs="Times New Roman"/>
          <w:b/>
          <w:sz w:val="28"/>
          <w:szCs w:val="28"/>
        </w:rPr>
        <w:t xml:space="preserve">а   </w:t>
      </w:r>
      <w:r w:rsidRPr="00ED196C">
        <w:rPr>
          <w:rFonts w:ascii="Times New Roman" w:eastAsia="Calibri" w:hAnsi="Times New Roman" w:cs="Times New Roman"/>
          <w:b/>
          <w:noProof/>
          <w:sz w:val="28"/>
          <w:szCs w:val="28"/>
          <w:lang w:val="ru-RU" w:eastAsia="ru-RU"/>
        </w:rPr>
        <w:drawing>
          <wp:inline distT="0" distB="0" distL="0" distR="0" wp14:anchorId="3E91F58A" wp14:editId="00857439">
            <wp:extent cx="3171825" cy="1962150"/>
            <wp:effectExtent l="0" t="0" r="9525" b="0"/>
            <wp:docPr id="2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1825" cy="1962150"/>
                    </a:xfrm>
                    <a:prstGeom prst="rect">
                      <a:avLst/>
                    </a:prstGeom>
                    <a:noFill/>
                    <a:ln>
                      <a:noFill/>
                    </a:ln>
                  </pic:spPr>
                </pic:pic>
              </a:graphicData>
            </a:graphic>
          </wp:inline>
        </w:drawing>
      </w:r>
      <w:r w:rsidRPr="00ED196C">
        <w:rPr>
          <w:rFonts w:ascii="Times New Roman" w:eastAsia="Calibri" w:hAnsi="Times New Roman" w:cs="Times New Roman"/>
          <w:b/>
          <w:sz w:val="28"/>
          <w:szCs w:val="28"/>
        </w:rPr>
        <w:t xml:space="preserve"> б</w:t>
      </w:r>
    </w:p>
    <w:p w14:paraId="34B88D03" w14:textId="77777777" w:rsidR="00ED196C" w:rsidRPr="00ED196C" w:rsidRDefault="00ED196C" w:rsidP="00ED196C">
      <w:pPr>
        <w:spacing w:after="0" w:line="276" w:lineRule="auto"/>
        <w:jc w:val="both"/>
        <w:rPr>
          <w:rFonts w:ascii="Times New Roman" w:eastAsia="Calibri" w:hAnsi="Times New Roman" w:cs="Times New Roman"/>
          <w:sz w:val="28"/>
          <w:szCs w:val="28"/>
        </w:rPr>
      </w:pPr>
      <w:r w:rsidRPr="00ED196C">
        <w:rPr>
          <w:rFonts w:ascii="Times New Roman" w:eastAsia="Calibri" w:hAnsi="Times New Roman" w:cs="Times New Roman"/>
          <w:sz w:val="28"/>
          <w:szCs w:val="28"/>
        </w:rPr>
        <w:t xml:space="preserve">Рисунок – системи для створення мікроклімату: </w:t>
      </w:r>
      <w:r w:rsidRPr="00ED196C">
        <w:rPr>
          <w:rFonts w:ascii="Times New Roman" w:eastAsia="Calibri" w:hAnsi="Times New Roman" w:cs="Times New Roman"/>
          <w:b/>
          <w:sz w:val="28"/>
          <w:szCs w:val="28"/>
        </w:rPr>
        <w:t>а</w:t>
      </w:r>
      <w:r w:rsidRPr="00ED196C">
        <w:rPr>
          <w:rFonts w:ascii="Times New Roman" w:eastAsia="Calibri" w:hAnsi="Times New Roman" w:cs="Times New Roman"/>
          <w:sz w:val="28"/>
          <w:szCs w:val="28"/>
        </w:rPr>
        <w:t xml:space="preserve"> – охолодження стійла: 1 – водопровід «охолоджений» з теплообмінником стійла; 2 - водопровід «нагрітого теплоносія»; </w:t>
      </w:r>
      <w:r w:rsidRPr="00ED196C">
        <w:rPr>
          <w:rFonts w:ascii="Times New Roman" w:eastAsia="Calibri" w:hAnsi="Times New Roman" w:cs="Times New Roman"/>
          <w:b/>
          <w:sz w:val="28"/>
          <w:szCs w:val="28"/>
        </w:rPr>
        <w:t>б</w:t>
      </w:r>
      <w:r w:rsidRPr="00ED196C">
        <w:rPr>
          <w:rFonts w:ascii="Times New Roman" w:eastAsia="Calibri" w:hAnsi="Times New Roman" w:cs="Times New Roman"/>
          <w:sz w:val="28"/>
          <w:szCs w:val="28"/>
        </w:rPr>
        <w:t xml:space="preserve"> - </w:t>
      </w:r>
      <w:r w:rsidRPr="00ED196C">
        <w:rPr>
          <w:rFonts w:ascii="Times New Roman" w:eastAsia="Calibri" w:hAnsi="Times New Roman" w:cs="Times New Roman"/>
          <w:color w:val="000000"/>
          <w:sz w:val="28"/>
          <w:szCs w:val="28"/>
          <w:shd w:val="clear" w:color="auto" w:fill="FFFFFF"/>
        </w:rPr>
        <w:t xml:space="preserve">випарне охолодження: 1 – гаряче вуличне повітря; 2 – циркуляційний насос; 3 – випарник з </w:t>
      </w:r>
      <w:r w:rsidRPr="00ED196C">
        <w:rPr>
          <w:rFonts w:ascii="Times New Roman" w:eastAsia="Calibri" w:hAnsi="Times New Roman" w:cs="Times New Roman"/>
          <w:color w:val="000000"/>
          <w:sz w:val="28"/>
          <w:szCs w:val="28"/>
        </w:rPr>
        <w:t>“крафт-паперу”; 4 – осьовий керований вентилятор; 5 – охолоджене повітря; 6 – залишкова вода.</w:t>
      </w:r>
    </w:p>
    <w:p w14:paraId="27067E5D" w14:textId="77777777" w:rsidR="00ED196C" w:rsidRPr="00ED196C" w:rsidRDefault="00ED196C" w:rsidP="00ED196C">
      <w:pPr>
        <w:spacing w:after="0" w:line="276" w:lineRule="auto"/>
        <w:jc w:val="both"/>
        <w:rPr>
          <w:rFonts w:ascii="Times New Roman" w:eastAsia="Calibri" w:hAnsi="Times New Roman" w:cs="Times New Roman"/>
          <w:b/>
          <w:sz w:val="28"/>
          <w:szCs w:val="28"/>
        </w:rPr>
      </w:pPr>
    </w:p>
    <w:p w14:paraId="3F2A7A32" w14:textId="77777777" w:rsidR="00ED196C" w:rsidRPr="00ED196C" w:rsidRDefault="00ED196C" w:rsidP="00ED196C">
      <w:pPr>
        <w:spacing w:after="0" w:line="276" w:lineRule="auto"/>
        <w:ind w:firstLine="709"/>
        <w:jc w:val="both"/>
        <w:rPr>
          <w:rFonts w:ascii="Times New Roman" w:eastAsia="Calibri" w:hAnsi="Times New Roman" w:cs="Times New Roman"/>
          <w:color w:val="000000"/>
          <w:sz w:val="28"/>
          <w:szCs w:val="28"/>
          <w:shd w:val="clear" w:color="auto" w:fill="FFFFFF"/>
        </w:rPr>
      </w:pPr>
      <w:r w:rsidRPr="00ED196C">
        <w:rPr>
          <w:rFonts w:ascii="Times New Roman" w:eastAsia="Calibri" w:hAnsi="Times New Roman" w:cs="Times New Roman"/>
          <w:color w:val="000000"/>
          <w:sz w:val="28"/>
          <w:szCs w:val="28"/>
          <w:shd w:val="clear" w:color="auto" w:fill="FFFFFF"/>
        </w:rPr>
        <w:t xml:space="preserve">Випарне охолодження - це ефективний спосіб зниження температури і зволоження приміщень у спеку, відрізняється простотою установки та обслуговування. </w:t>
      </w:r>
      <w:r w:rsidRPr="00ED196C">
        <w:rPr>
          <w:rFonts w:ascii="Times New Roman" w:eastAsia="Calibri" w:hAnsi="Times New Roman" w:cs="Times New Roman"/>
          <w:color w:val="000000"/>
          <w:sz w:val="28"/>
          <w:szCs w:val="28"/>
        </w:rPr>
        <w:t xml:space="preserve">Панель випарного охолодження виготовлена із спеціальної “крафт-паперу” на основі целюлози. Вона піддається обробці полімерними смолами, які запобігають її зносу і збільшують експлуатаційний термін. </w:t>
      </w:r>
      <w:r w:rsidRPr="00ED196C">
        <w:rPr>
          <w:rFonts w:ascii="Times New Roman" w:eastAsia="Calibri" w:hAnsi="Times New Roman" w:cs="Times New Roman"/>
          <w:color w:val="000000"/>
          <w:sz w:val="28"/>
          <w:szCs w:val="28"/>
          <w:shd w:val="clear" w:color="auto" w:fill="FFFFFF"/>
        </w:rPr>
        <w:t xml:space="preserve">Ця система економічна і енергія витрачається на роботу циркуляційного насоса. </w:t>
      </w:r>
    </w:p>
    <w:p w14:paraId="5B9EA3C8" w14:textId="77777777" w:rsidR="00ED196C" w:rsidRPr="00ED196C" w:rsidRDefault="00ED196C" w:rsidP="00ED196C">
      <w:pPr>
        <w:shd w:val="clear" w:color="auto" w:fill="FFFFFF"/>
        <w:spacing w:after="0" w:line="276" w:lineRule="auto"/>
        <w:ind w:firstLine="709"/>
        <w:jc w:val="both"/>
        <w:rPr>
          <w:rFonts w:ascii="Times New Roman" w:eastAsia="Times New Roman" w:hAnsi="Times New Roman" w:cs="Times New Roman"/>
          <w:color w:val="000000"/>
          <w:sz w:val="28"/>
          <w:szCs w:val="28"/>
          <w:lang w:eastAsia="uk-UA"/>
        </w:rPr>
      </w:pPr>
      <w:r w:rsidRPr="00ED196C">
        <w:rPr>
          <w:rFonts w:ascii="Times New Roman" w:eastAsia="Times New Roman" w:hAnsi="Times New Roman" w:cs="Times New Roman"/>
          <w:color w:val="000000"/>
          <w:sz w:val="28"/>
          <w:szCs w:val="28"/>
          <w:lang w:eastAsia="uk-UA"/>
        </w:rPr>
        <w:t xml:space="preserve">Охолоджувальна здатність панелей залежить від їх розмірів. Чим більша випарна площа і швидкість повітря, що проходить крізь зазори канавок в середину приміщення, тим ефективніше знижується температура. Випарна, як і всі системи водяного охолодження, збільшує відносну вологість повітря в приміщенні. Тому вологість слід контролювати і не допускати її підвищення, з цим допоможе впоратися вентиляційна система. Випарне охолодження </w:t>
      </w:r>
      <w:r w:rsidRPr="00ED196C">
        <w:rPr>
          <w:rFonts w:ascii="Times New Roman" w:eastAsia="Times New Roman" w:hAnsi="Times New Roman" w:cs="Times New Roman"/>
          <w:color w:val="000000"/>
          <w:sz w:val="28"/>
          <w:szCs w:val="28"/>
          <w:lang w:eastAsia="uk-UA"/>
        </w:rPr>
        <w:lastRenderedPageBreak/>
        <w:t xml:space="preserve">застосовується влітку, коли температура навколишнього середовища піднімається вище за 29°С. Випарна система запобігає розвитку теплового стресу тварин влітку, підвищує продуктивність та знижує падіж. </w:t>
      </w:r>
    </w:p>
    <w:p w14:paraId="6FFE24C4" w14:textId="0159BD74" w:rsidR="00ED196C" w:rsidRDefault="00ED196C" w:rsidP="00ED196C">
      <w:pPr>
        <w:spacing w:after="0" w:line="276" w:lineRule="auto"/>
        <w:ind w:firstLine="709"/>
        <w:jc w:val="both"/>
        <w:rPr>
          <w:rFonts w:ascii="Times New Roman" w:eastAsia="Times New Roman" w:hAnsi="Times New Roman" w:cs="Times New Roman"/>
          <w:sz w:val="28"/>
          <w:szCs w:val="28"/>
          <w:shd w:val="clear" w:color="auto" w:fill="FFFFFF"/>
          <w:lang w:eastAsia="uk-UA"/>
        </w:rPr>
      </w:pPr>
      <w:r w:rsidRPr="00ED196C">
        <w:rPr>
          <w:rFonts w:ascii="Times New Roman" w:eastAsia="Times New Roman" w:hAnsi="Times New Roman" w:cs="Times New Roman"/>
          <w:b/>
          <w:sz w:val="28"/>
          <w:szCs w:val="28"/>
          <w:lang w:eastAsia="uk-UA"/>
        </w:rPr>
        <w:t xml:space="preserve">Висновки: </w:t>
      </w:r>
      <w:r w:rsidRPr="00ED196C">
        <w:rPr>
          <w:rFonts w:ascii="Times New Roman" w:eastAsia="Times New Roman" w:hAnsi="Times New Roman" w:cs="Times New Roman"/>
          <w:sz w:val="28"/>
          <w:szCs w:val="28"/>
          <w:lang w:eastAsia="uk-UA"/>
        </w:rPr>
        <w:t xml:space="preserve">використання сучасних систем охолодження повітря мають різні умови експлуатації та енергетичну ефективність, що треба враховувати при виборі систем. </w:t>
      </w:r>
      <w:r w:rsidRPr="00ED196C">
        <w:rPr>
          <w:rFonts w:ascii="Times New Roman" w:eastAsia="Times New Roman" w:hAnsi="Times New Roman" w:cs="Times New Roman"/>
          <w:sz w:val="28"/>
          <w:szCs w:val="28"/>
          <w:shd w:val="clear" w:color="auto" w:fill="FFFFFF"/>
          <w:lang w:eastAsia="uk-UA"/>
        </w:rPr>
        <w:t xml:space="preserve">Пристрої, які використовують випаровування для охолодження повітря, споживають на 75% менше електроенергії, ніж кондиціонери, але за температури 29 </w:t>
      </w:r>
      <w:proofErr w:type="spellStart"/>
      <w:r w:rsidRPr="00ED196C">
        <w:rPr>
          <w:rFonts w:ascii="Times New Roman" w:eastAsia="Times New Roman" w:hAnsi="Times New Roman" w:cs="Times New Roman"/>
          <w:sz w:val="28"/>
          <w:szCs w:val="28"/>
          <w:shd w:val="clear" w:color="auto" w:fill="FFFFFF"/>
          <w:vertAlign w:val="superscript"/>
          <w:lang w:eastAsia="uk-UA"/>
        </w:rPr>
        <w:t>о</w:t>
      </w:r>
      <w:r w:rsidRPr="00ED196C">
        <w:rPr>
          <w:rFonts w:ascii="Times New Roman" w:eastAsia="Times New Roman" w:hAnsi="Times New Roman" w:cs="Times New Roman"/>
          <w:sz w:val="28"/>
          <w:szCs w:val="28"/>
          <w:shd w:val="clear" w:color="auto" w:fill="FFFFFF"/>
          <w:lang w:eastAsia="uk-UA"/>
        </w:rPr>
        <w:t>С</w:t>
      </w:r>
      <w:proofErr w:type="spellEnd"/>
      <w:r w:rsidRPr="00ED196C">
        <w:rPr>
          <w:rFonts w:ascii="Times New Roman" w:eastAsia="Times New Roman" w:hAnsi="Times New Roman" w:cs="Times New Roman"/>
          <w:sz w:val="28"/>
          <w:szCs w:val="28"/>
          <w:shd w:val="clear" w:color="auto" w:fill="FFFFFF"/>
          <w:lang w:eastAsia="uk-UA"/>
        </w:rPr>
        <w:t xml:space="preserve"> не використовуються.</w:t>
      </w:r>
    </w:p>
    <w:p w14:paraId="6AC5C7FB" w14:textId="77777777" w:rsidR="00ED196C" w:rsidRPr="00ED196C" w:rsidRDefault="00ED196C" w:rsidP="00ED196C">
      <w:pPr>
        <w:spacing w:after="0" w:line="276" w:lineRule="auto"/>
        <w:ind w:firstLine="709"/>
        <w:jc w:val="both"/>
        <w:rPr>
          <w:rFonts w:ascii="Times New Roman" w:eastAsia="Times New Roman" w:hAnsi="Times New Roman" w:cs="Times New Roman"/>
          <w:sz w:val="28"/>
          <w:szCs w:val="28"/>
          <w:shd w:val="clear" w:color="auto" w:fill="FFFFFF"/>
          <w:lang w:eastAsia="uk-UA"/>
        </w:rPr>
      </w:pPr>
    </w:p>
    <w:p w14:paraId="03D56FBD" w14:textId="77777777" w:rsidR="00ED196C" w:rsidRPr="00ED196C" w:rsidRDefault="00ED196C" w:rsidP="00ED196C">
      <w:pPr>
        <w:spacing w:after="0" w:line="276" w:lineRule="auto"/>
        <w:ind w:firstLine="567"/>
        <w:jc w:val="center"/>
        <w:rPr>
          <w:rFonts w:ascii="Times New Roman" w:eastAsia="Calibri" w:hAnsi="Times New Roman" w:cs="Times New Roman"/>
          <w:b/>
          <w:sz w:val="28"/>
          <w:szCs w:val="28"/>
        </w:rPr>
      </w:pPr>
      <w:r w:rsidRPr="00ED196C">
        <w:rPr>
          <w:rFonts w:ascii="Times New Roman" w:eastAsia="Calibri" w:hAnsi="Times New Roman" w:cs="Times New Roman"/>
          <w:b/>
          <w:sz w:val="28"/>
          <w:szCs w:val="28"/>
        </w:rPr>
        <w:t>Список використаних джерел:</w:t>
      </w:r>
    </w:p>
    <w:p w14:paraId="2E2C54F1" w14:textId="78F5FA31" w:rsidR="00ED196C" w:rsidRPr="00ED196C" w:rsidRDefault="00ED196C" w:rsidP="00ED196C">
      <w:pPr>
        <w:spacing w:after="0" w:line="276" w:lineRule="auto"/>
        <w:ind w:firstLine="709"/>
        <w:contextualSpacing/>
        <w:rPr>
          <w:rFonts w:ascii="Times New Roman" w:eastAsia="Calibri" w:hAnsi="Times New Roman" w:cs="Times New Roman"/>
          <w:sz w:val="28"/>
          <w:szCs w:val="28"/>
        </w:rPr>
      </w:pPr>
      <w:r>
        <w:rPr>
          <w:rFonts w:ascii="Times New Roman" w:eastAsia="Calibri" w:hAnsi="Times New Roman" w:cs="Times New Roman"/>
          <w:sz w:val="28"/>
          <w:szCs w:val="28"/>
        </w:rPr>
        <w:t xml:space="preserve">1. </w:t>
      </w:r>
      <w:r w:rsidRPr="00ED196C">
        <w:rPr>
          <w:rFonts w:ascii="Times New Roman" w:eastAsia="Calibri" w:hAnsi="Times New Roman" w:cs="Times New Roman"/>
          <w:sz w:val="28"/>
          <w:szCs w:val="28"/>
        </w:rPr>
        <w:t xml:space="preserve">Науково технічний бюлетень ІТ НААН №121 136-146С. температура навколишнього середовища, як фактор впливу на продуктивність великої рогатої худоби. Кравченко Ю.С., </w:t>
      </w:r>
      <w:proofErr w:type="spellStart"/>
      <w:r w:rsidRPr="00ED196C">
        <w:rPr>
          <w:rFonts w:ascii="Times New Roman" w:eastAsia="Calibri" w:hAnsi="Times New Roman" w:cs="Times New Roman"/>
          <w:sz w:val="28"/>
          <w:szCs w:val="28"/>
        </w:rPr>
        <w:t>Прусова</w:t>
      </w:r>
      <w:proofErr w:type="spellEnd"/>
      <w:r w:rsidRPr="00ED196C">
        <w:rPr>
          <w:rFonts w:ascii="Times New Roman" w:eastAsia="Calibri" w:hAnsi="Times New Roman" w:cs="Times New Roman"/>
          <w:sz w:val="28"/>
          <w:szCs w:val="28"/>
        </w:rPr>
        <w:t xml:space="preserve"> Г.Л. Золотарьов А.П., </w:t>
      </w:r>
      <w:proofErr w:type="spellStart"/>
      <w:r w:rsidRPr="00ED196C">
        <w:rPr>
          <w:rFonts w:ascii="Times New Roman" w:eastAsia="Calibri" w:hAnsi="Times New Roman" w:cs="Times New Roman"/>
          <w:sz w:val="28"/>
          <w:szCs w:val="28"/>
        </w:rPr>
        <w:t>Єлецька</w:t>
      </w:r>
      <w:proofErr w:type="spellEnd"/>
      <w:r w:rsidRPr="00ED196C">
        <w:rPr>
          <w:rFonts w:ascii="Times New Roman" w:eastAsia="Calibri" w:hAnsi="Times New Roman" w:cs="Times New Roman"/>
          <w:sz w:val="28"/>
          <w:szCs w:val="28"/>
        </w:rPr>
        <w:t xml:space="preserve"> Л.М., Тимченко Л.А. </w:t>
      </w:r>
    </w:p>
    <w:p w14:paraId="75C36CA0" w14:textId="759ED087" w:rsidR="00ED196C" w:rsidRPr="00ED196C" w:rsidRDefault="00ED196C" w:rsidP="00ED196C">
      <w:pPr>
        <w:spacing w:after="0" w:line="276" w:lineRule="auto"/>
        <w:ind w:firstLine="709"/>
        <w:contextualSpacing/>
        <w:rPr>
          <w:rFonts w:ascii="Times New Roman" w:eastAsia="Calibri" w:hAnsi="Times New Roman" w:cs="Times New Roman"/>
          <w:sz w:val="28"/>
          <w:szCs w:val="28"/>
        </w:rPr>
      </w:pPr>
      <w:r w:rsidRPr="00ED196C">
        <w:rPr>
          <w:rFonts w:ascii="Times New Roman" w:eastAsia="Calibri" w:hAnsi="Times New Roman" w:cs="Times New Roman"/>
          <w:sz w:val="28"/>
          <w:szCs w:val="28"/>
        </w:rPr>
        <w:t xml:space="preserve">2. </w:t>
      </w:r>
      <w:r w:rsidRPr="00ED196C">
        <w:rPr>
          <w:rFonts w:ascii="Times New Roman" w:eastAsia="Calibri" w:hAnsi="Times New Roman" w:cs="Times New Roman"/>
          <w:sz w:val="28"/>
          <w:szCs w:val="28"/>
        </w:rPr>
        <w:t xml:space="preserve">Охолоджувач повітря випарного типу JHCOOL Т9 // Електронний ресурс /https://tdfavorit.com.ua/ua/p493563442-ohladitel-vozduha-isparitelnogo.html </w:t>
      </w:r>
    </w:p>
    <w:p w14:paraId="01C6B32F" w14:textId="15D9CB9E" w:rsidR="00A836B4" w:rsidRPr="00ED196C" w:rsidRDefault="00ED196C" w:rsidP="00ED196C">
      <w:pPr>
        <w:spacing w:after="0" w:line="276" w:lineRule="auto"/>
        <w:ind w:firstLine="709"/>
        <w:jc w:val="both"/>
        <w:rPr>
          <w:rFonts w:ascii="Times New Roman" w:hAnsi="Times New Roman" w:cs="Times New Roman"/>
          <w:iCs/>
          <w:sz w:val="28"/>
          <w:szCs w:val="28"/>
        </w:rPr>
      </w:pPr>
      <w:r w:rsidRPr="00ED196C">
        <w:rPr>
          <w:rFonts w:ascii="Times New Roman" w:eastAsia="Calibri" w:hAnsi="Times New Roman" w:cs="Times New Roman"/>
          <w:sz w:val="28"/>
          <w:szCs w:val="28"/>
        </w:rPr>
        <w:t xml:space="preserve">3. </w:t>
      </w:r>
      <w:r w:rsidRPr="00ED196C">
        <w:rPr>
          <w:rFonts w:ascii="Times New Roman" w:eastAsia="Calibri" w:hAnsi="Times New Roman" w:cs="Times New Roman"/>
          <w:sz w:val="28"/>
          <w:szCs w:val="28"/>
        </w:rPr>
        <w:t>Повітроохолоджувачі - як ефективна альтернатива традиційним кондиціонерам// Електронний ресурс / https://techhome.kiev.ua/uk/news/evaporative-air-cooler-air-conditioner-alternative/</w:t>
      </w:r>
    </w:p>
    <w:sectPr w:rsidR="00A836B4" w:rsidRPr="00ED196C" w:rsidSect="00ED68F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04F61"/>
    <w:multiLevelType w:val="hybridMultilevel"/>
    <w:tmpl w:val="E9DEA138"/>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 w15:restartNumberingAfterBreak="0">
    <w:nsid w:val="0BEA4885"/>
    <w:multiLevelType w:val="hybridMultilevel"/>
    <w:tmpl w:val="A6A6C3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D4F0D0F"/>
    <w:multiLevelType w:val="multilevel"/>
    <w:tmpl w:val="5CD24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503B98"/>
    <w:multiLevelType w:val="hybridMultilevel"/>
    <w:tmpl w:val="D770611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2547408F"/>
    <w:multiLevelType w:val="multilevel"/>
    <w:tmpl w:val="ED06A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B16E0E"/>
    <w:multiLevelType w:val="hybridMultilevel"/>
    <w:tmpl w:val="C5D03A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44CD2DF3"/>
    <w:multiLevelType w:val="multilevel"/>
    <w:tmpl w:val="DC044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0434F51"/>
    <w:multiLevelType w:val="hybridMultilevel"/>
    <w:tmpl w:val="A8D22470"/>
    <w:lvl w:ilvl="0" w:tplc="38103C24">
      <w:start w:val="2"/>
      <w:numFmt w:val="bullet"/>
      <w:lvlText w:val="-"/>
      <w:lvlJc w:val="left"/>
      <w:pPr>
        <w:ind w:left="927" w:hanging="360"/>
      </w:pPr>
      <w:rPr>
        <w:rFonts w:ascii="Times New Roman" w:eastAsia="Times New Roman" w:hAnsi="Times New Roman" w:cs="Times New Roman" w:hint="default"/>
        <w:sz w:val="28"/>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8" w15:restartNumberingAfterBreak="0">
    <w:nsid w:val="515E4108"/>
    <w:multiLevelType w:val="multilevel"/>
    <w:tmpl w:val="1146F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FF26067"/>
    <w:multiLevelType w:val="multilevel"/>
    <w:tmpl w:val="324E2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607157"/>
    <w:multiLevelType w:val="hybridMultilevel"/>
    <w:tmpl w:val="435815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7"/>
  </w:num>
  <w:num w:numId="3">
    <w:abstractNumId w:val="6"/>
  </w:num>
  <w:num w:numId="4">
    <w:abstractNumId w:val="3"/>
  </w:num>
  <w:num w:numId="5">
    <w:abstractNumId w:val="1"/>
  </w:num>
  <w:num w:numId="6">
    <w:abstractNumId w:val="10"/>
  </w:num>
  <w:num w:numId="7">
    <w:abstractNumId w:val="9"/>
  </w:num>
  <w:num w:numId="8">
    <w:abstractNumId w:val="2"/>
  </w:num>
  <w:num w:numId="9">
    <w:abstractNumId w:val="4"/>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0CA"/>
    <w:rsid w:val="000132D5"/>
    <w:rsid w:val="0004651E"/>
    <w:rsid w:val="00091085"/>
    <w:rsid w:val="000939C6"/>
    <w:rsid w:val="00150F70"/>
    <w:rsid w:val="0016196B"/>
    <w:rsid w:val="001D078C"/>
    <w:rsid w:val="001D37F2"/>
    <w:rsid w:val="0021092D"/>
    <w:rsid w:val="00222CD8"/>
    <w:rsid w:val="00240E59"/>
    <w:rsid w:val="002C3C56"/>
    <w:rsid w:val="00347AA8"/>
    <w:rsid w:val="00351232"/>
    <w:rsid w:val="00365D4B"/>
    <w:rsid w:val="003D5CD3"/>
    <w:rsid w:val="00406BBF"/>
    <w:rsid w:val="004167C3"/>
    <w:rsid w:val="004214D0"/>
    <w:rsid w:val="00455928"/>
    <w:rsid w:val="004811EB"/>
    <w:rsid w:val="004A0BA3"/>
    <w:rsid w:val="004A7A07"/>
    <w:rsid w:val="004C14B7"/>
    <w:rsid w:val="004E7F51"/>
    <w:rsid w:val="004F15C3"/>
    <w:rsid w:val="0053082F"/>
    <w:rsid w:val="00581B9D"/>
    <w:rsid w:val="00592605"/>
    <w:rsid w:val="005C623F"/>
    <w:rsid w:val="006147D2"/>
    <w:rsid w:val="00642B17"/>
    <w:rsid w:val="006467C2"/>
    <w:rsid w:val="00666594"/>
    <w:rsid w:val="00671D17"/>
    <w:rsid w:val="006A4A71"/>
    <w:rsid w:val="006B3A1B"/>
    <w:rsid w:val="006B7265"/>
    <w:rsid w:val="0070063F"/>
    <w:rsid w:val="0071053E"/>
    <w:rsid w:val="007B3169"/>
    <w:rsid w:val="007D31DC"/>
    <w:rsid w:val="00812C99"/>
    <w:rsid w:val="00817B7B"/>
    <w:rsid w:val="00827A57"/>
    <w:rsid w:val="008A4D8A"/>
    <w:rsid w:val="008B4259"/>
    <w:rsid w:val="009007E0"/>
    <w:rsid w:val="009150CA"/>
    <w:rsid w:val="00915B72"/>
    <w:rsid w:val="009531F9"/>
    <w:rsid w:val="00980DB4"/>
    <w:rsid w:val="00985769"/>
    <w:rsid w:val="009920C4"/>
    <w:rsid w:val="00A4194D"/>
    <w:rsid w:val="00A8128E"/>
    <w:rsid w:val="00A836B4"/>
    <w:rsid w:val="00A90FBC"/>
    <w:rsid w:val="00AC732B"/>
    <w:rsid w:val="00AD4092"/>
    <w:rsid w:val="00AE1798"/>
    <w:rsid w:val="00B116C1"/>
    <w:rsid w:val="00B121DB"/>
    <w:rsid w:val="00B24354"/>
    <w:rsid w:val="00B249EF"/>
    <w:rsid w:val="00B81D8D"/>
    <w:rsid w:val="00BE2A1B"/>
    <w:rsid w:val="00C14675"/>
    <w:rsid w:val="00C83C60"/>
    <w:rsid w:val="00CE5D03"/>
    <w:rsid w:val="00D256CB"/>
    <w:rsid w:val="00D33799"/>
    <w:rsid w:val="00D74A6D"/>
    <w:rsid w:val="00DA1449"/>
    <w:rsid w:val="00DF22DD"/>
    <w:rsid w:val="00E0560D"/>
    <w:rsid w:val="00E33A0B"/>
    <w:rsid w:val="00E3702E"/>
    <w:rsid w:val="00E40CC7"/>
    <w:rsid w:val="00E47488"/>
    <w:rsid w:val="00E60AEA"/>
    <w:rsid w:val="00E777D7"/>
    <w:rsid w:val="00ED196C"/>
    <w:rsid w:val="00ED68F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6597F"/>
  <w15:chartTrackingRefBased/>
  <w15:docId w15:val="{B7DBF44B-FE7C-4E85-8414-B49360564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5D4B"/>
  </w:style>
  <w:style w:type="paragraph" w:styleId="1">
    <w:name w:val="heading 1"/>
    <w:basedOn w:val="a"/>
    <w:link w:val="10"/>
    <w:uiPriority w:val="9"/>
    <w:qFormat/>
    <w:rsid w:val="00347AA8"/>
    <w:pPr>
      <w:spacing w:before="100" w:beforeAutospacing="1" w:after="100" w:afterAutospacing="1" w:line="240" w:lineRule="auto"/>
      <w:outlineLvl w:val="0"/>
    </w:pPr>
    <w:rPr>
      <w:rFonts w:ascii="Times New Roman" w:eastAsia="Times New Roman" w:hAnsi="Times New Roman" w:cs="Times New Roman"/>
      <w:b/>
      <w:bCs/>
      <w:kern w:val="36"/>
      <w:sz w:val="48"/>
      <w:szCs w:val="48"/>
      <w:lang w:val="ru-RU" w:eastAsia="ru-RU"/>
    </w:rPr>
  </w:style>
  <w:style w:type="paragraph" w:styleId="2">
    <w:name w:val="heading 2"/>
    <w:basedOn w:val="a"/>
    <w:next w:val="a"/>
    <w:link w:val="20"/>
    <w:uiPriority w:val="9"/>
    <w:semiHidden/>
    <w:unhideWhenUsed/>
    <w:qFormat/>
    <w:rsid w:val="0016196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1"/>
    <w:rsid w:val="00AC732B"/>
    <w:rPr>
      <w:rFonts w:ascii="Times New Roman" w:eastAsia="Times New Roman" w:hAnsi="Times New Roman" w:cs="Times New Roman"/>
      <w:spacing w:val="3"/>
      <w:sz w:val="21"/>
      <w:szCs w:val="21"/>
      <w:shd w:val="clear" w:color="auto" w:fill="FFFFFF"/>
    </w:rPr>
  </w:style>
  <w:style w:type="paragraph" w:customStyle="1" w:styleId="11">
    <w:name w:val="Основной текст1"/>
    <w:basedOn w:val="a"/>
    <w:link w:val="a3"/>
    <w:rsid w:val="00AC732B"/>
    <w:pPr>
      <w:widowControl w:val="0"/>
      <w:shd w:val="clear" w:color="auto" w:fill="FFFFFF"/>
      <w:spacing w:after="0" w:line="322" w:lineRule="exact"/>
      <w:jc w:val="both"/>
    </w:pPr>
    <w:rPr>
      <w:rFonts w:ascii="Times New Roman" w:eastAsia="Times New Roman" w:hAnsi="Times New Roman" w:cs="Times New Roman"/>
      <w:spacing w:val="3"/>
      <w:sz w:val="21"/>
      <w:szCs w:val="21"/>
    </w:rPr>
  </w:style>
  <w:style w:type="character" w:styleId="a4">
    <w:name w:val="Hyperlink"/>
    <w:rsid w:val="00AC732B"/>
    <w:rPr>
      <w:color w:val="0066CC"/>
      <w:u w:val="single"/>
    </w:rPr>
  </w:style>
  <w:style w:type="paragraph" w:styleId="a5">
    <w:name w:val="Normal (Web)"/>
    <w:basedOn w:val="a"/>
    <w:uiPriority w:val="99"/>
    <w:unhideWhenUsed/>
    <w:rsid w:val="001D078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6">
    <w:name w:val="Strong"/>
    <w:basedOn w:val="a0"/>
    <w:uiPriority w:val="22"/>
    <w:qFormat/>
    <w:rsid w:val="001D078C"/>
    <w:rPr>
      <w:b/>
      <w:bCs/>
    </w:rPr>
  </w:style>
  <w:style w:type="paragraph" w:styleId="a7">
    <w:name w:val="List Paragraph"/>
    <w:basedOn w:val="a"/>
    <w:uiPriority w:val="34"/>
    <w:qFormat/>
    <w:rsid w:val="00222CD8"/>
    <w:pPr>
      <w:ind w:left="720"/>
      <w:contextualSpacing/>
    </w:pPr>
  </w:style>
  <w:style w:type="character" w:customStyle="1" w:styleId="12">
    <w:name w:val="Незакрита згадка1"/>
    <w:basedOn w:val="a0"/>
    <w:uiPriority w:val="99"/>
    <w:semiHidden/>
    <w:unhideWhenUsed/>
    <w:rsid w:val="00222CD8"/>
    <w:rPr>
      <w:color w:val="605E5C"/>
      <w:shd w:val="clear" w:color="auto" w:fill="E1DFDD"/>
    </w:rPr>
  </w:style>
  <w:style w:type="character" w:customStyle="1" w:styleId="10">
    <w:name w:val="Заголовок 1 Знак"/>
    <w:basedOn w:val="a0"/>
    <w:link w:val="1"/>
    <w:uiPriority w:val="9"/>
    <w:rsid w:val="00347AA8"/>
    <w:rPr>
      <w:rFonts w:ascii="Times New Roman" w:eastAsia="Times New Roman" w:hAnsi="Times New Roman" w:cs="Times New Roman"/>
      <w:b/>
      <w:bCs/>
      <w:kern w:val="36"/>
      <w:sz w:val="48"/>
      <w:szCs w:val="48"/>
      <w:lang w:val="ru-RU" w:eastAsia="ru-RU"/>
    </w:rPr>
  </w:style>
  <w:style w:type="character" w:customStyle="1" w:styleId="20">
    <w:name w:val="Заголовок 2 Знак"/>
    <w:basedOn w:val="a0"/>
    <w:link w:val="2"/>
    <w:uiPriority w:val="9"/>
    <w:semiHidden/>
    <w:rsid w:val="0016196B"/>
    <w:rPr>
      <w:rFonts w:asciiTheme="majorHAnsi" w:eastAsiaTheme="majorEastAsia" w:hAnsiTheme="majorHAnsi" w:cstheme="majorBidi"/>
      <w:color w:val="2F5496" w:themeColor="accent1" w:themeShade="BF"/>
      <w:sz w:val="26"/>
      <w:szCs w:val="26"/>
    </w:rPr>
  </w:style>
  <w:style w:type="character" w:customStyle="1" w:styleId="21">
    <w:name w:val="Незакрита згадка2"/>
    <w:basedOn w:val="a0"/>
    <w:uiPriority w:val="99"/>
    <w:semiHidden/>
    <w:unhideWhenUsed/>
    <w:rsid w:val="006467C2"/>
    <w:rPr>
      <w:color w:val="605E5C"/>
      <w:shd w:val="clear" w:color="auto" w:fill="E1DFDD"/>
    </w:rPr>
  </w:style>
  <w:style w:type="character" w:styleId="a8">
    <w:name w:val="Emphasis"/>
    <w:basedOn w:val="a0"/>
    <w:uiPriority w:val="20"/>
    <w:qFormat/>
    <w:rsid w:val="00980DB4"/>
    <w:rPr>
      <w:i/>
      <w:iCs/>
    </w:rPr>
  </w:style>
  <w:style w:type="character" w:styleId="a9">
    <w:name w:val="Unresolved Mention"/>
    <w:basedOn w:val="a0"/>
    <w:uiPriority w:val="99"/>
    <w:semiHidden/>
    <w:unhideWhenUsed/>
    <w:rsid w:val="004167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199555">
      <w:bodyDiv w:val="1"/>
      <w:marLeft w:val="0"/>
      <w:marRight w:val="0"/>
      <w:marTop w:val="0"/>
      <w:marBottom w:val="0"/>
      <w:divBdr>
        <w:top w:val="none" w:sz="0" w:space="0" w:color="auto"/>
        <w:left w:val="none" w:sz="0" w:space="0" w:color="auto"/>
        <w:bottom w:val="none" w:sz="0" w:space="0" w:color="auto"/>
        <w:right w:val="none" w:sz="0" w:space="0" w:color="auto"/>
      </w:divBdr>
    </w:div>
    <w:div w:id="243564125">
      <w:bodyDiv w:val="1"/>
      <w:marLeft w:val="0"/>
      <w:marRight w:val="0"/>
      <w:marTop w:val="0"/>
      <w:marBottom w:val="0"/>
      <w:divBdr>
        <w:top w:val="none" w:sz="0" w:space="0" w:color="auto"/>
        <w:left w:val="none" w:sz="0" w:space="0" w:color="auto"/>
        <w:bottom w:val="none" w:sz="0" w:space="0" w:color="auto"/>
        <w:right w:val="none" w:sz="0" w:space="0" w:color="auto"/>
      </w:divBdr>
    </w:div>
    <w:div w:id="299309512">
      <w:bodyDiv w:val="1"/>
      <w:marLeft w:val="0"/>
      <w:marRight w:val="0"/>
      <w:marTop w:val="0"/>
      <w:marBottom w:val="0"/>
      <w:divBdr>
        <w:top w:val="none" w:sz="0" w:space="0" w:color="auto"/>
        <w:left w:val="none" w:sz="0" w:space="0" w:color="auto"/>
        <w:bottom w:val="none" w:sz="0" w:space="0" w:color="auto"/>
        <w:right w:val="none" w:sz="0" w:space="0" w:color="auto"/>
      </w:divBdr>
    </w:div>
    <w:div w:id="352652888">
      <w:bodyDiv w:val="1"/>
      <w:marLeft w:val="0"/>
      <w:marRight w:val="0"/>
      <w:marTop w:val="0"/>
      <w:marBottom w:val="0"/>
      <w:divBdr>
        <w:top w:val="none" w:sz="0" w:space="0" w:color="auto"/>
        <w:left w:val="none" w:sz="0" w:space="0" w:color="auto"/>
        <w:bottom w:val="none" w:sz="0" w:space="0" w:color="auto"/>
        <w:right w:val="none" w:sz="0" w:space="0" w:color="auto"/>
      </w:divBdr>
    </w:div>
    <w:div w:id="423380729">
      <w:bodyDiv w:val="1"/>
      <w:marLeft w:val="0"/>
      <w:marRight w:val="0"/>
      <w:marTop w:val="0"/>
      <w:marBottom w:val="0"/>
      <w:divBdr>
        <w:top w:val="none" w:sz="0" w:space="0" w:color="auto"/>
        <w:left w:val="none" w:sz="0" w:space="0" w:color="auto"/>
        <w:bottom w:val="none" w:sz="0" w:space="0" w:color="auto"/>
        <w:right w:val="none" w:sz="0" w:space="0" w:color="auto"/>
      </w:divBdr>
    </w:div>
    <w:div w:id="518587623">
      <w:bodyDiv w:val="1"/>
      <w:marLeft w:val="0"/>
      <w:marRight w:val="0"/>
      <w:marTop w:val="0"/>
      <w:marBottom w:val="0"/>
      <w:divBdr>
        <w:top w:val="none" w:sz="0" w:space="0" w:color="auto"/>
        <w:left w:val="none" w:sz="0" w:space="0" w:color="auto"/>
        <w:bottom w:val="none" w:sz="0" w:space="0" w:color="auto"/>
        <w:right w:val="none" w:sz="0" w:space="0" w:color="auto"/>
      </w:divBdr>
    </w:div>
    <w:div w:id="720448137">
      <w:bodyDiv w:val="1"/>
      <w:marLeft w:val="0"/>
      <w:marRight w:val="0"/>
      <w:marTop w:val="0"/>
      <w:marBottom w:val="0"/>
      <w:divBdr>
        <w:top w:val="none" w:sz="0" w:space="0" w:color="auto"/>
        <w:left w:val="none" w:sz="0" w:space="0" w:color="auto"/>
        <w:bottom w:val="none" w:sz="0" w:space="0" w:color="auto"/>
        <w:right w:val="none" w:sz="0" w:space="0" w:color="auto"/>
      </w:divBdr>
    </w:div>
    <w:div w:id="725614697">
      <w:bodyDiv w:val="1"/>
      <w:marLeft w:val="0"/>
      <w:marRight w:val="0"/>
      <w:marTop w:val="0"/>
      <w:marBottom w:val="0"/>
      <w:divBdr>
        <w:top w:val="none" w:sz="0" w:space="0" w:color="auto"/>
        <w:left w:val="none" w:sz="0" w:space="0" w:color="auto"/>
        <w:bottom w:val="none" w:sz="0" w:space="0" w:color="auto"/>
        <w:right w:val="none" w:sz="0" w:space="0" w:color="auto"/>
      </w:divBdr>
    </w:div>
    <w:div w:id="956451832">
      <w:bodyDiv w:val="1"/>
      <w:marLeft w:val="0"/>
      <w:marRight w:val="0"/>
      <w:marTop w:val="0"/>
      <w:marBottom w:val="0"/>
      <w:divBdr>
        <w:top w:val="none" w:sz="0" w:space="0" w:color="auto"/>
        <w:left w:val="none" w:sz="0" w:space="0" w:color="auto"/>
        <w:bottom w:val="none" w:sz="0" w:space="0" w:color="auto"/>
        <w:right w:val="none" w:sz="0" w:space="0" w:color="auto"/>
      </w:divBdr>
    </w:div>
    <w:div w:id="1045913451">
      <w:bodyDiv w:val="1"/>
      <w:marLeft w:val="0"/>
      <w:marRight w:val="0"/>
      <w:marTop w:val="0"/>
      <w:marBottom w:val="0"/>
      <w:divBdr>
        <w:top w:val="none" w:sz="0" w:space="0" w:color="auto"/>
        <w:left w:val="none" w:sz="0" w:space="0" w:color="auto"/>
        <w:bottom w:val="none" w:sz="0" w:space="0" w:color="auto"/>
        <w:right w:val="none" w:sz="0" w:space="0" w:color="auto"/>
      </w:divBdr>
    </w:div>
    <w:div w:id="1396320145">
      <w:bodyDiv w:val="1"/>
      <w:marLeft w:val="0"/>
      <w:marRight w:val="0"/>
      <w:marTop w:val="0"/>
      <w:marBottom w:val="0"/>
      <w:divBdr>
        <w:top w:val="none" w:sz="0" w:space="0" w:color="auto"/>
        <w:left w:val="none" w:sz="0" w:space="0" w:color="auto"/>
        <w:bottom w:val="none" w:sz="0" w:space="0" w:color="auto"/>
        <w:right w:val="none" w:sz="0" w:space="0" w:color="auto"/>
      </w:divBdr>
    </w:div>
    <w:div w:id="1528368116">
      <w:bodyDiv w:val="1"/>
      <w:marLeft w:val="0"/>
      <w:marRight w:val="0"/>
      <w:marTop w:val="0"/>
      <w:marBottom w:val="0"/>
      <w:divBdr>
        <w:top w:val="none" w:sz="0" w:space="0" w:color="auto"/>
        <w:left w:val="none" w:sz="0" w:space="0" w:color="auto"/>
        <w:bottom w:val="none" w:sz="0" w:space="0" w:color="auto"/>
        <w:right w:val="none" w:sz="0" w:space="0" w:color="auto"/>
      </w:divBdr>
    </w:div>
    <w:div w:id="1699161564">
      <w:bodyDiv w:val="1"/>
      <w:marLeft w:val="0"/>
      <w:marRight w:val="0"/>
      <w:marTop w:val="0"/>
      <w:marBottom w:val="0"/>
      <w:divBdr>
        <w:top w:val="none" w:sz="0" w:space="0" w:color="auto"/>
        <w:left w:val="none" w:sz="0" w:space="0" w:color="auto"/>
        <w:bottom w:val="none" w:sz="0" w:space="0" w:color="auto"/>
        <w:right w:val="none" w:sz="0" w:space="0" w:color="auto"/>
      </w:divBdr>
    </w:div>
    <w:div w:id="1779132921">
      <w:bodyDiv w:val="1"/>
      <w:marLeft w:val="0"/>
      <w:marRight w:val="0"/>
      <w:marTop w:val="0"/>
      <w:marBottom w:val="0"/>
      <w:divBdr>
        <w:top w:val="none" w:sz="0" w:space="0" w:color="auto"/>
        <w:left w:val="none" w:sz="0" w:space="0" w:color="auto"/>
        <w:bottom w:val="none" w:sz="0" w:space="0" w:color="auto"/>
        <w:right w:val="none" w:sz="0" w:space="0" w:color="auto"/>
      </w:divBdr>
    </w:div>
    <w:div w:id="1798137224">
      <w:bodyDiv w:val="1"/>
      <w:marLeft w:val="0"/>
      <w:marRight w:val="0"/>
      <w:marTop w:val="0"/>
      <w:marBottom w:val="0"/>
      <w:divBdr>
        <w:top w:val="none" w:sz="0" w:space="0" w:color="auto"/>
        <w:left w:val="none" w:sz="0" w:space="0" w:color="auto"/>
        <w:bottom w:val="none" w:sz="0" w:space="0" w:color="auto"/>
        <w:right w:val="none" w:sz="0" w:space="0" w:color="auto"/>
      </w:divBdr>
    </w:div>
    <w:div w:id="1893034404">
      <w:bodyDiv w:val="1"/>
      <w:marLeft w:val="0"/>
      <w:marRight w:val="0"/>
      <w:marTop w:val="0"/>
      <w:marBottom w:val="0"/>
      <w:divBdr>
        <w:top w:val="none" w:sz="0" w:space="0" w:color="auto"/>
        <w:left w:val="none" w:sz="0" w:space="0" w:color="auto"/>
        <w:bottom w:val="none" w:sz="0" w:space="0" w:color="auto"/>
        <w:right w:val="none" w:sz="0" w:space="0" w:color="auto"/>
      </w:divBdr>
    </w:div>
    <w:div w:id="1929659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zabolotko@nubip.edu.u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CF89C-2AB7-4AA5-9EE2-F764C57F2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3385</Words>
  <Characters>1930</Characters>
  <Application>Microsoft Office Word</Application>
  <DocSecurity>0</DocSecurity>
  <Lines>16</Lines>
  <Paragraphs>10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Діма Гаврилюк</dc:creator>
  <cp:keywords/>
  <dc:description/>
  <cp:lastModifiedBy>Victor Rebenko</cp:lastModifiedBy>
  <cp:revision>3</cp:revision>
  <dcterms:created xsi:type="dcterms:W3CDTF">2025-11-03T15:56:00Z</dcterms:created>
  <dcterms:modified xsi:type="dcterms:W3CDTF">2025-11-03T15:59:00Z</dcterms:modified>
</cp:coreProperties>
</file>