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093D8" w14:textId="77777777" w:rsidR="00AF4AF3" w:rsidRPr="00AF4AF3" w:rsidRDefault="00AF4AF3" w:rsidP="000652FB">
      <w:pPr>
        <w:spacing w:after="0" w:line="240" w:lineRule="auto"/>
        <w:jc w:val="both"/>
        <w:rPr>
          <w:rFonts w:ascii="Times New Roman" w:hAnsi="Times New Roman" w:cs="Times New Roman"/>
          <w:sz w:val="28"/>
          <w:szCs w:val="28"/>
        </w:rPr>
      </w:pPr>
      <w:r w:rsidRPr="00AF4AF3">
        <w:rPr>
          <w:rFonts w:ascii="Times New Roman" w:hAnsi="Times New Roman" w:cs="Times New Roman"/>
          <w:sz w:val="28"/>
          <w:szCs w:val="28"/>
        </w:rPr>
        <w:t>УДК 631.352</w:t>
      </w:r>
    </w:p>
    <w:p w14:paraId="68E49C89" w14:textId="77777777" w:rsidR="00AF4AF3" w:rsidRPr="00AF4AF3" w:rsidRDefault="00AF4AF3" w:rsidP="000652FB">
      <w:pPr>
        <w:spacing w:after="0" w:line="240" w:lineRule="auto"/>
        <w:jc w:val="center"/>
        <w:rPr>
          <w:rFonts w:ascii="Times New Roman" w:hAnsi="Times New Roman" w:cs="Times New Roman"/>
          <w:sz w:val="28"/>
          <w:szCs w:val="28"/>
        </w:rPr>
      </w:pPr>
    </w:p>
    <w:p w14:paraId="25561028" w14:textId="7E47E668" w:rsidR="00AF4AF3" w:rsidRPr="00AF4AF3" w:rsidRDefault="00AF4AF3" w:rsidP="000652FB">
      <w:pPr>
        <w:spacing w:after="0" w:line="240" w:lineRule="auto"/>
        <w:jc w:val="center"/>
        <w:rPr>
          <w:rFonts w:ascii="Times New Roman" w:hAnsi="Times New Roman" w:cs="Times New Roman"/>
          <w:b/>
          <w:sz w:val="28"/>
          <w:szCs w:val="28"/>
        </w:rPr>
      </w:pPr>
      <w:r w:rsidRPr="00AF4AF3">
        <w:rPr>
          <w:rFonts w:ascii="Times New Roman" w:hAnsi="Times New Roman" w:cs="Times New Roman"/>
          <w:b/>
          <w:sz w:val="28"/>
          <w:szCs w:val="28"/>
        </w:rPr>
        <w:t>О</w:t>
      </w:r>
      <w:r>
        <w:rPr>
          <w:rFonts w:ascii="Times New Roman" w:hAnsi="Times New Roman" w:cs="Times New Roman"/>
          <w:b/>
          <w:sz w:val="28"/>
          <w:szCs w:val="28"/>
        </w:rPr>
        <w:t xml:space="preserve">СОБЛИВОСТІ </w:t>
      </w:r>
      <w:bookmarkStart w:id="0" w:name="_Hlk210052905"/>
      <w:bookmarkStart w:id="1" w:name="_Hlk210290161"/>
      <w:r>
        <w:rPr>
          <w:rFonts w:ascii="Times New Roman" w:hAnsi="Times New Roman" w:cs="Times New Roman"/>
          <w:b/>
          <w:sz w:val="28"/>
          <w:szCs w:val="28"/>
        </w:rPr>
        <w:t xml:space="preserve">НАВІШУВАННЯ НА РАМУ </w:t>
      </w:r>
      <w:r w:rsidR="00AE6391">
        <w:rPr>
          <w:rFonts w:ascii="Times New Roman" w:hAnsi="Times New Roman" w:cs="Times New Roman"/>
          <w:b/>
          <w:sz w:val="28"/>
          <w:szCs w:val="28"/>
        </w:rPr>
        <w:t xml:space="preserve">РОТАЦІЙНИХ КОСАРОК </w:t>
      </w:r>
      <w:bookmarkStart w:id="2" w:name="_Hlk210146315"/>
      <w:r>
        <w:rPr>
          <w:rFonts w:ascii="Times New Roman" w:hAnsi="Times New Roman" w:cs="Times New Roman"/>
          <w:b/>
          <w:sz w:val="28"/>
          <w:szCs w:val="28"/>
        </w:rPr>
        <w:t>Б</w:t>
      </w:r>
      <w:r w:rsidR="00AE6391">
        <w:rPr>
          <w:rFonts w:ascii="Times New Roman" w:hAnsi="Times New Roman" w:cs="Times New Roman"/>
          <w:b/>
          <w:sz w:val="28"/>
          <w:szCs w:val="28"/>
        </w:rPr>
        <w:t>РУСІВ</w:t>
      </w:r>
      <w:r>
        <w:rPr>
          <w:rFonts w:ascii="Times New Roman" w:hAnsi="Times New Roman" w:cs="Times New Roman"/>
          <w:b/>
          <w:sz w:val="28"/>
          <w:szCs w:val="28"/>
        </w:rPr>
        <w:t xml:space="preserve"> ДЛЯ СКОШУВАННЯ</w:t>
      </w:r>
      <w:bookmarkEnd w:id="0"/>
      <w:bookmarkEnd w:id="2"/>
    </w:p>
    <w:p w14:paraId="71B6A6F2" w14:textId="77777777" w:rsidR="00AF4AF3" w:rsidRPr="00AF4AF3" w:rsidRDefault="00AF4AF3" w:rsidP="000652FB">
      <w:pPr>
        <w:spacing w:after="0" w:line="240" w:lineRule="auto"/>
        <w:jc w:val="center"/>
        <w:rPr>
          <w:rFonts w:ascii="Times New Roman" w:hAnsi="Times New Roman" w:cs="Times New Roman"/>
          <w:sz w:val="28"/>
          <w:szCs w:val="28"/>
        </w:rPr>
      </w:pPr>
    </w:p>
    <w:bookmarkEnd w:id="1"/>
    <w:p w14:paraId="072F78A5" w14:textId="789EB164" w:rsidR="00AF4AF3" w:rsidRPr="00AF4AF3" w:rsidRDefault="00AF4AF3" w:rsidP="000652FB">
      <w:pPr>
        <w:spacing w:after="0" w:line="240" w:lineRule="auto"/>
        <w:jc w:val="center"/>
        <w:rPr>
          <w:rFonts w:ascii="Times New Roman" w:hAnsi="Times New Roman" w:cs="Times New Roman"/>
          <w:sz w:val="28"/>
          <w:szCs w:val="28"/>
        </w:rPr>
      </w:pPr>
      <w:r w:rsidRPr="00AF4AF3">
        <w:rPr>
          <w:rFonts w:ascii="Times New Roman" w:hAnsi="Times New Roman" w:cs="Times New Roman"/>
          <w:b/>
          <w:sz w:val="28"/>
          <w:szCs w:val="28"/>
        </w:rPr>
        <w:t>Кузьменко В.Ф.</w:t>
      </w:r>
      <w:r>
        <w:rPr>
          <w:rFonts w:ascii="Times New Roman" w:hAnsi="Times New Roman" w:cs="Times New Roman"/>
          <w:sz w:val="28"/>
          <w:szCs w:val="28"/>
          <w:vertAlign w:val="superscript"/>
        </w:rPr>
        <w:t>1</w:t>
      </w:r>
      <w:r w:rsidRPr="00AF4AF3">
        <w:rPr>
          <w:rFonts w:ascii="Times New Roman" w:hAnsi="Times New Roman" w:cs="Times New Roman"/>
          <w:sz w:val="28"/>
          <w:szCs w:val="28"/>
        </w:rPr>
        <w:t xml:space="preserve">, </w:t>
      </w:r>
      <w:r>
        <w:rPr>
          <w:rFonts w:ascii="Times New Roman" w:hAnsi="Times New Roman" w:cs="Times New Roman"/>
          <w:sz w:val="28"/>
          <w:szCs w:val="28"/>
        </w:rPr>
        <w:t xml:space="preserve">провідний наук. </w:t>
      </w:r>
      <w:proofErr w:type="spellStart"/>
      <w:r>
        <w:rPr>
          <w:rFonts w:ascii="Times New Roman" w:hAnsi="Times New Roman" w:cs="Times New Roman"/>
          <w:sz w:val="28"/>
          <w:szCs w:val="28"/>
        </w:rPr>
        <w:t>співр</w:t>
      </w:r>
      <w:proofErr w:type="spellEnd"/>
      <w:r>
        <w:rPr>
          <w:rFonts w:ascii="Times New Roman" w:hAnsi="Times New Roman" w:cs="Times New Roman"/>
          <w:sz w:val="28"/>
          <w:szCs w:val="28"/>
        </w:rPr>
        <w:t>.</w:t>
      </w:r>
      <w:r w:rsidRPr="00AF4AF3">
        <w:rPr>
          <w:rFonts w:ascii="Times New Roman" w:hAnsi="Times New Roman" w:cs="Times New Roman"/>
          <w:sz w:val="28"/>
          <w:szCs w:val="28"/>
        </w:rPr>
        <w:t xml:space="preserve">, ORCID </w:t>
      </w:r>
      <w:proofErr w:type="spellStart"/>
      <w:r w:rsidRPr="00AF4AF3">
        <w:rPr>
          <w:rFonts w:ascii="Times New Roman" w:hAnsi="Times New Roman" w:cs="Times New Roman"/>
          <w:sz w:val="28"/>
          <w:szCs w:val="28"/>
        </w:rPr>
        <w:t>iD</w:t>
      </w:r>
      <w:proofErr w:type="spellEnd"/>
      <w:r w:rsidRPr="00AF4AF3">
        <w:rPr>
          <w:rFonts w:ascii="Times New Roman" w:hAnsi="Times New Roman" w:cs="Times New Roman"/>
          <w:sz w:val="28"/>
          <w:szCs w:val="28"/>
        </w:rPr>
        <w:t xml:space="preserve"> 0000-0002-3474-939X</w:t>
      </w:r>
    </w:p>
    <w:p w14:paraId="4334069E" w14:textId="2E075406" w:rsidR="00AF4AF3" w:rsidRPr="00AF4AF3" w:rsidRDefault="00AF4AF3" w:rsidP="000652FB">
      <w:pPr>
        <w:spacing w:after="0" w:line="240" w:lineRule="auto"/>
        <w:jc w:val="center"/>
        <w:rPr>
          <w:rFonts w:ascii="Times New Roman" w:hAnsi="Times New Roman" w:cs="Times New Roman"/>
          <w:sz w:val="28"/>
          <w:szCs w:val="28"/>
        </w:rPr>
      </w:pPr>
      <w:r w:rsidRPr="00AF4AF3">
        <w:rPr>
          <w:rFonts w:ascii="Times New Roman" w:hAnsi="Times New Roman" w:cs="Times New Roman"/>
          <w:b/>
          <w:sz w:val="28"/>
          <w:szCs w:val="28"/>
        </w:rPr>
        <w:t>Субота С.В.</w:t>
      </w:r>
      <w:r w:rsidR="003D757E">
        <w:rPr>
          <w:rFonts w:ascii="Times New Roman" w:hAnsi="Times New Roman" w:cs="Times New Roman"/>
          <w:b/>
          <w:sz w:val="28"/>
          <w:szCs w:val="28"/>
          <w:vertAlign w:val="superscript"/>
        </w:rPr>
        <w:t>1</w:t>
      </w:r>
      <w:r w:rsidRPr="00AF4AF3">
        <w:rPr>
          <w:rFonts w:ascii="Times New Roman" w:hAnsi="Times New Roman" w:cs="Times New Roman"/>
          <w:sz w:val="28"/>
          <w:szCs w:val="28"/>
        </w:rPr>
        <w:t xml:space="preserve">, науковий співробітник, ORCID </w:t>
      </w:r>
      <w:proofErr w:type="spellStart"/>
      <w:r w:rsidRPr="00AF4AF3">
        <w:rPr>
          <w:rFonts w:ascii="Times New Roman" w:hAnsi="Times New Roman" w:cs="Times New Roman"/>
          <w:sz w:val="28"/>
          <w:szCs w:val="28"/>
        </w:rPr>
        <w:t>iD</w:t>
      </w:r>
      <w:proofErr w:type="spellEnd"/>
      <w:r w:rsidRPr="00AF4AF3">
        <w:rPr>
          <w:rFonts w:ascii="Times New Roman" w:hAnsi="Times New Roman" w:cs="Times New Roman"/>
          <w:sz w:val="28"/>
          <w:szCs w:val="28"/>
        </w:rPr>
        <w:t xml:space="preserve"> 0000-0002- </w:t>
      </w:r>
      <w:r w:rsidR="00787C7A">
        <w:rPr>
          <w:rFonts w:ascii="Times New Roman" w:hAnsi="Times New Roman" w:cs="Times New Roman"/>
          <w:sz w:val="28"/>
          <w:szCs w:val="28"/>
        </w:rPr>
        <w:t>4481</w:t>
      </w:r>
      <w:r w:rsidR="00DC488B">
        <w:rPr>
          <w:rFonts w:ascii="Times New Roman" w:hAnsi="Times New Roman" w:cs="Times New Roman"/>
          <w:sz w:val="28"/>
          <w:szCs w:val="28"/>
        </w:rPr>
        <w:t>-0016</w:t>
      </w:r>
    </w:p>
    <w:p w14:paraId="3DEEA979" w14:textId="0F8594FD" w:rsidR="00AF4AF3" w:rsidRPr="00AF4AF3" w:rsidRDefault="00AF4AF3" w:rsidP="000652FB">
      <w:pPr>
        <w:spacing w:after="0" w:line="240" w:lineRule="auto"/>
        <w:jc w:val="center"/>
        <w:rPr>
          <w:rFonts w:ascii="Times New Roman" w:hAnsi="Times New Roman" w:cs="Times New Roman"/>
          <w:sz w:val="28"/>
          <w:szCs w:val="28"/>
        </w:rPr>
      </w:pPr>
      <w:r w:rsidRPr="00AF4AF3">
        <w:rPr>
          <w:rFonts w:ascii="Times New Roman" w:hAnsi="Times New Roman" w:cs="Times New Roman"/>
          <w:b/>
          <w:sz w:val="28"/>
          <w:szCs w:val="28"/>
        </w:rPr>
        <w:t>Пономаренко О.В.</w:t>
      </w:r>
      <w:r w:rsidR="003D757E">
        <w:rPr>
          <w:rFonts w:ascii="Times New Roman" w:hAnsi="Times New Roman" w:cs="Times New Roman"/>
          <w:b/>
          <w:sz w:val="28"/>
          <w:szCs w:val="28"/>
          <w:vertAlign w:val="superscript"/>
        </w:rPr>
        <w:t>1</w:t>
      </w:r>
      <w:r w:rsidRPr="00AF4AF3">
        <w:rPr>
          <w:rFonts w:ascii="Times New Roman" w:hAnsi="Times New Roman" w:cs="Times New Roman"/>
          <w:sz w:val="28"/>
          <w:szCs w:val="28"/>
        </w:rPr>
        <w:t>, провідний інженер,</w:t>
      </w:r>
    </w:p>
    <w:p w14:paraId="07E86B24" w14:textId="72E078C6" w:rsidR="00AF4AF3" w:rsidRDefault="00AF4AF3" w:rsidP="000652FB">
      <w:pPr>
        <w:spacing w:after="0" w:line="240" w:lineRule="auto"/>
        <w:jc w:val="center"/>
        <w:rPr>
          <w:rFonts w:ascii="Times New Roman" w:hAnsi="Times New Roman" w:cs="Times New Roman"/>
          <w:sz w:val="28"/>
          <w:szCs w:val="28"/>
        </w:rPr>
      </w:pPr>
      <w:proofErr w:type="spellStart"/>
      <w:r w:rsidRPr="00AF4AF3">
        <w:rPr>
          <w:rFonts w:ascii="Times New Roman" w:hAnsi="Times New Roman" w:cs="Times New Roman"/>
          <w:b/>
          <w:sz w:val="28"/>
          <w:szCs w:val="28"/>
        </w:rPr>
        <w:t>Холодюк</w:t>
      </w:r>
      <w:proofErr w:type="spellEnd"/>
      <w:r w:rsidRPr="00AF4AF3">
        <w:rPr>
          <w:rFonts w:ascii="Times New Roman" w:hAnsi="Times New Roman" w:cs="Times New Roman"/>
          <w:b/>
          <w:sz w:val="28"/>
          <w:szCs w:val="28"/>
        </w:rPr>
        <w:t xml:space="preserve"> О.В.</w:t>
      </w:r>
      <w:r w:rsidR="003D757E">
        <w:rPr>
          <w:rFonts w:ascii="Times New Roman" w:hAnsi="Times New Roman" w:cs="Times New Roman"/>
          <w:b/>
          <w:sz w:val="28"/>
          <w:szCs w:val="28"/>
          <w:vertAlign w:val="superscript"/>
        </w:rPr>
        <w:t>2</w:t>
      </w:r>
      <w:r w:rsidRPr="00AF4AF3">
        <w:rPr>
          <w:rFonts w:ascii="Times New Roman" w:hAnsi="Times New Roman" w:cs="Times New Roman"/>
          <w:sz w:val="28"/>
          <w:szCs w:val="28"/>
        </w:rPr>
        <w:t xml:space="preserve">, доцент, ORCID </w:t>
      </w:r>
      <w:proofErr w:type="spellStart"/>
      <w:r w:rsidRPr="00AF4AF3">
        <w:rPr>
          <w:rFonts w:ascii="Times New Roman" w:hAnsi="Times New Roman" w:cs="Times New Roman"/>
          <w:sz w:val="28"/>
          <w:szCs w:val="28"/>
        </w:rPr>
        <w:t>iD</w:t>
      </w:r>
      <w:proofErr w:type="spellEnd"/>
      <w:r w:rsidRPr="00AF4AF3">
        <w:rPr>
          <w:rFonts w:ascii="Times New Roman" w:hAnsi="Times New Roman" w:cs="Times New Roman"/>
          <w:sz w:val="28"/>
          <w:szCs w:val="28"/>
        </w:rPr>
        <w:t xml:space="preserve"> 0000-0002-4161-6712</w:t>
      </w:r>
    </w:p>
    <w:p w14:paraId="288644F5" w14:textId="78C576E6" w:rsidR="00D776B2" w:rsidRPr="00D776B2" w:rsidRDefault="00537E20" w:rsidP="000652FB">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Онищенко Б</w:t>
      </w:r>
      <w:r w:rsidR="00D776B2" w:rsidRPr="00AF4AF3">
        <w:rPr>
          <w:rFonts w:ascii="Times New Roman" w:hAnsi="Times New Roman" w:cs="Times New Roman"/>
          <w:b/>
          <w:sz w:val="28"/>
          <w:szCs w:val="28"/>
        </w:rPr>
        <w:t>.В.</w:t>
      </w:r>
      <w:r w:rsidR="00D776B2">
        <w:rPr>
          <w:rFonts w:ascii="Times New Roman" w:hAnsi="Times New Roman" w:cs="Times New Roman"/>
          <w:b/>
          <w:sz w:val="28"/>
          <w:szCs w:val="28"/>
          <w:vertAlign w:val="superscript"/>
        </w:rPr>
        <w:t>3</w:t>
      </w:r>
      <w:r w:rsidR="00D776B2">
        <w:rPr>
          <w:rFonts w:ascii="Times New Roman" w:hAnsi="Times New Roman" w:cs="Times New Roman"/>
          <w:b/>
          <w:sz w:val="28"/>
          <w:szCs w:val="28"/>
        </w:rPr>
        <w:t xml:space="preserve">, </w:t>
      </w:r>
      <w:r w:rsidR="00D776B2" w:rsidRPr="0078304B">
        <w:rPr>
          <w:rFonts w:ascii="Times New Roman" w:hAnsi="Times New Roman" w:cs="Times New Roman"/>
          <w:sz w:val="28"/>
          <w:szCs w:val="28"/>
        </w:rPr>
        <w:t>доцент,</w:t>
      </w:r>
      <w:r w:rsidRPr="00537E20">
        <w:rPr>
          <w:rFonts w:ascii="Times New Roman" w:hAnsi="Times New Roman" w:cs="Times New Roman"/>
          <w:sz w:val="28"/>
          <w:szCs w:val="28"/>
        </w:rPr>
        <w:t xml:space="preserve"> </w:t>
      </w:r>
      <w:r w:rsidRPr="00AF4AF3">
        <w:rPr>
          <w:rFonts w:ascii="Times New Roman" w:hAnsi="Times New Roman" w:cs="Times New Roman"/>
          <w:sz w:val="28"/>
          <w:szCs w:val="28"/>
        </w:rPr>
        <w:t xml:space="preserve">ORCID </w:t>
      </w:r>
      <w:proofErr w:type="spellStart"/>
      <w:r w:rsidRPr="00AF4AF3">
        <w:rPr>
          <w:rFonts w:ascii="Times New Roman" w:hAnsi="Times New Roman" w:cs="Times New Roman"/>
          <w:sz w:val="28"/>
          <w:szCs w:val="28"/>
        </w:rPr>
        <w:t>iD</w:t>
      </w:r>
      <w:proofErr w:type="spellEnd"/>
      <w:r w:rsidRPr="00AF4AF3">
        <w:rPr>
          <w:rFonts w:ascii="Times New Roman" w:hAnsi="Times New Roman" w:cs="Times New Roman"/>
          <w:sz w:val="28"/>
          <w:szCs w:val="28"/>
        </w:rPr>
        <w:t xml:space="preserve"> </w:t>
      </w:r>
      <w:r w:rsidR="00DC3229" w:rsidRPr="00DC3229">
        <w:rPr>
          <w:rFonts w:ascii="Times New Roman" w:hAnsi="Times New Roman" w:cs="Times New Roman"/>
          <w:sz w:val="28"/>
          <w:szCs w:val="28"/>
        </w:rPr>
        <w:t>0009-0009-0350-4275</w:t>
      </w:r>
    </w:p>
    <w:p w14:paraId="7A62F1EE" w14:textId="2E905E95" w:rsidR="00AF4AF3" w:rsidRPr="000652FB" w:rsidRDefault="00AF4AF3" w:rsidP="000652FB">
      <w:pPr>
        <w:spacing w:after="0" w:line="240" w:lineRule="auto"/>
        <w:jc w:val="center"/>
        <w:rPr>
          <w:rFonts w:ascii="Times New Roman" w:hAnsi="Times New Roman" w:cs="Times New Roman"/>
          <w:i/>
          <w:iCs/>
          <w:sz w:val="28"/>
          <w:szCs w:val="28"/>
        </w:rPr>
      </w:pPr>
      <w:r w:rsidRPr="000652FB">
        <w:rPr>
          <w:rFonts w:ascii="Times New Roman" w:hAnsi="Times New Roman" w:cs="Times New Roman"/>
          <w:i/>
          <w:iCs/>
          <w:sz w:val="28"/>
          <w:szCs w:val="28"/>
          <w:vertAlign w:val="superscript"/>
        </w:rPr>
        <w:t>1</w:t>
      </w:r>
      <w:r w:rsidR="00090DF1" w:rsidRPr="000652FB">
        <w:rPr>
          <w:rFonts w:ascii="Times New Roman" w:hAnsi="Times New Roman" w:cs="Times New Roman"/>
          <w:i/>
          <w:iCs/>
          <w:sz w:val="28"/>
          <w:szCs w:val="28"/>
          <w:vertAlign w:val="superscript"/>
        </w:rPr>
        <w:t xml:space="preserve"> </w:t>
      </w:r>
      <w:r w:rsidR="00090DF1" w:rsidRPr="000652FB">
        <w:rPr>
          <w:rFonts w:ascii="Times New Roman" w:hAnsi="Times New Roman" w:cs="Times New Roman"/>
          <w:i/>
          <w:iCs/>
          <w:sz w:val="28"/>
          <w:szCs w:val="28"/>
        </w:rPr>
        <w:t>-І</w:t>
      </w:r>
      <w:r w:rsidRPr="000652FB">
        <w:rPr>
          <w:rFonts w:ascii="Times New Roman" w:hAnsi="Times New Roman" w:cs="Times New Roman"/>
          <w:i/>
          <w:iCs/>
          <w:sz w:val="28"/>
          <w:szCs w:val="28"/>
        </w:rPr>
        <w:t>нститут механіки та автоматики агропромислового виробництва НААН;</w:t>
      </w:r>
    </w:p>
    <w:p w14:paraId="1847544B" w14:textId="5A2C35AD" w:rsidR="00415777" w:rsidRPr="000652FB" w:rsidRDefault="00AF4AF3" w:rsidP="000652FB">
      <w:pPr>
        <w:spacing w:after="0" w:line="240" w:lineRule="auto"/>
        <w:jc w:val="center"/>
        <w:rPr>
          <w:rFonts w:ascii="Times New Roman" w:hAnsi="Times New Roman" w:cs="Times New Roman"/>
          <w:i/>
          <w:iCs/>
          <w:sz w:val="28"/>
          <w:szCs w:val="28"/>
        </w:rPr>
      </w:pPr>
      <w:r w:rsidRPr="000652FB">
        <w:rPr>
          <w:rFonts w:ascii="Times New Roman" w:hAnsi="Times New Roman" w:cs="Times New Roman"/>
          <w:i/>
          <w:iCs/>
          <w:sz w:val="28"/>
          <w:szCs w:val="28"/>
          <w:vertAlign w:val="superscript"/>
        </w:rPr>
        <w:t>2</w:t>
      </w:r>
      <w:r w:rsidR="00090DF1" w:rsidRPr="000652FB">
        <w:rPr>
          <w:rFonts w:ascii="Times New Roman" w:hAnsi="Times New Roman" w:cs="Times New Roman"/>
          <w:i/>
          <w:iCs/>
          <w:sz w:val="28"/>
          <w:szCs w:val="28"/>
          <w:vertAlign w:val="superscript"/>
        </w:rPr>
        <w:t xml:space="preserve"> </w:t>
      </w:r>
      <w:r w:rsidR="00090DF1" w:rsidRPr="000652FB">
        <w:rPr>
          <w:rFonts w:ascii="Times New Roman" w:hAnsi="Times New Roman" w:cs="Times New Roman"/>
          <w:i/>
          <w:iCs/>
          <w:sz w:val="28"/>
          <w:szCs w:val="28"/>
        </w:rPr>
        <w:t>-В</w:t>
      </w:r>
      <w:r w:rsidRPr="000652FB">
        <w:rPr>
          <w:rFonts w:ascii="Times New Roman" w:hAnsi="Times New Roman" w:cs="Times New Roman"/>
          <w:i/>
          <w:iCs/>
          <w:sz w:val="28"/>
          <w:szCs w:val="28"/>
        </w:rPr>
        <w:t>інницький національний аграрний університет</w:t>
      </w:r>
    </w:p>
    <w:p w14:paraId="651553A9" w14:textId="1A9527A0" w:rsidR="00415777" w:rsidRPr="000652FB" w:rsidRDefault="0078304B" w:rsidP="000652FB">
      <w:pPr>
        <w:spacing w:after="0" w:line="240" w:lineRule="auto"/>
        <w:jc w:val="center"/>
        <w:rPr>
          <w:rFonts w:ascii="Times New Roman" w:hAnsi="Times New Roman" w:cs="Times New Roman"/>
          <w:i/>
          <w:iCs/>
          <w:sz w:val="28"/>
          <w:szCs w:val="28"/>
        </w:rPr>
      </w:pPr>
      <w:r w:rsidRPr="000652FB">
        <w:rPr>
          <w:rFonts w:ascii="Times New Roman" w:hAnsi="Times New Roman" w:cs="Times New Roman"/>
          <w:i/>
          <w:iCs/>
          <w:sz w:val="28"/>
          <w:szCs w:val="28"/>
          <w:vertAlign w:val="superscript"/>
          <w:lang w:val="en-US"/>
        </w:rPr>
        <w:t xml:space="preserve">3 </w:t>
      </w:r>
      <w:r w:rsidRPr="000652FB">
        <w:rPr>
          <w:rFonts w:ascii="Times New Roman" w:hAnsi="Times New Roman" w:cs="Times New Roman"/>
          <w:i/>
          <w:iCs/>
          <w:sz w:val="28"/>
          <w:szCs w:val="28"/>
          <w:lang w:val="en-US"/>
        </w:rPr>
        <w:t>-</w:t>
      </w:r>
      <w:r w:rsidRPr="000652FB">
        <w:rPr>
          <w:rFonts w:ascii="Times New Roman" w:hAnsi="Times New Roman" w:cs="Times New Roman"/>
          <w:i/>
          <w:iCs/>
          <w:sz w:val="28"/>
          <w:szCs w:val="28"/>
        </w:rPr>
        <w:t>Національний університет біоресурсів та природокористування</w:t>
      </w:r>
    </w:p>
    <w:p w14:paraId="671DD381" w14:textId="77777777" w:rsidR="000652FB" w:rsidRPr="0078304B" w:rsidRDefault="000652FB" w:rsidP="000652FB">
      <w:pPr>
        <w:spacing w:after="0" w:line="240" w:lineRule="auto"/>
        <w:jc w:val="center"/>
        <w:rPr>
          <w:rFonts w:ascii="Times New Roman" w:hAnsi="Times New Roman" w:cs="Times New Roman"/>
          <w:sz w:val="28"/>
          <w:szCs w:val="28"/>
        </w:rPr>
      </w:pPr>
    </w:p>
    <w:p w14:paraId="069B95BF" w14:textId="5F3D3D3F" w:rsidR="003D757E" w:rsidRDefault="00D504A4" w:rsidP="000652FB">
      <w:pPr>
        <w:spacing w:after="0" w:line="276" w:lineRule="auto"/>
        <w:ind w:firstLine="851"/>
        <w:jc w:val="both"/>
        <w:rPr>
          <w:rFonts w:ascii="Times New Roman" w:hAnsi="Times New Roman" w:cs="Times New Roman"/>
          <w:sz w:val="28"/>
          <w:szCs w:val="28"/>
        </w:rPr>
      </w:pPr>
      <w:r w:rsidRPr="00D504A4">
        <w:rPr>
          <w:rFonts w:ascii="Times New Roman" w:hAnsi="Times New Roman" w:cs="Times New Roman"/>
          <w:b/>
          <w:i/>
          <w:sz w:val="28"/>
          <w:szCs w:val="28"/>
        </w:rPr>
        <w:t>Постановка проблеми.</w:t>
      </w:r>
      <w:r>
        <w:rPr>
          <w:rFonts w:ascii="Times New Roman" w:hAnsi="Times New Roman" w:cs="Times New Roman"/>
          <w:sz w:val="28"/>
          <w:szCs w:val="28"/>
        </w:rPr>
        <w:t xml:space="preserve"> </w:t>
      </w:r>
      <w:r w:rsidR="001F6B3A">
        <w:rPr>
          <w:rFonts w:ascii="Times New Roman" w:hAnsi="Times New Roman" w:cs="Times New Roman"/>
          <w:sz w:val="28"/>
          <w:szCs w:val="28"/>
        </w:rPr>
        <w:t>Е</w:t>
      </w:r>
      <w:r w:rsidR="00AF4AF3" w:rsidRPr="00AF4AF3">
        <w:rPr>
          <w:rFonts w:ascii="Times New Roman" w:hAnsi="Times New Roman" w:cs="Times New Roman"/>
          <w:sz w:val="28"/>
          <w:szCs w:val="28"/>
        </w:rPr>
        <w:t>фективн</w:t>
      </w:r>
      <w:r w:rsidR="00A02EBF">
        <w:rPr>
          <w:rFonts w:ascii="Times New Roman" w:hAnsi="Times New Roman" w:cs="Times New Roman"/>
          <w:sz w:val="28"/>
          <w:szCs w:val="28"/>
        </w:rPr>
        <w:t>е</w:t>
      </w:r>
      <w:r w:rsidR="00AF4AF3" w:rsidRPr="00AF4AF3">
        <w:rPr>
          <w:rFonts w:ascii="Times New Roman" w:hAnsi="Times New Roman" w:cs="Times New Roman"/>
          <w:sz w:val="28"/>
          <w:szCs w:val="28"/>
        </w:rPr>
        <w:t xml:space="preserve"> утримання високопродуктивних молочних корів </w:t>
      </w:r>
      <w:r w:rsidR="00A02EBF">
        <w:rPr>
          <w:rFonts w:ascii="Times New Roman" w:hAnsi="Times New Roman" w:cs="Times New Roman"/>
          <w:sz w:val="28"/>
          <w:szCs w:val="28"/>
        </w:rPr>
        <w:t xml:space="preserve">передбачає </w:t>
      </w:r>
      <w:r w:rsidR="00AF4AF3" w:rsidRPr="00AF4AF3">
        <w:rPr>
          <w:rFonts w:ascii="Times New Roman" w:hAnsi="Times New Roman" w:cs="Times New Roman"/>
          <w:sz w:val="28"/>
          <w:szCs w:val="28"/>
        </w:rPr>
        <w:t>нормован</w:t>
      </w:r>
      <w:r w:rsidR="00A02EBF">
        <w:rPr>
          <w:rFonts w:ascii="Times New Roman" w:hAnsi="Times New Roman" w:cs="Times New Roman"/>
          <w:sz w:val="28"/>
          <w:szCs w:val="28"/>
        </w:rPr>
        <w:t>у</w:t>
      </w:r>
      <w:r w:rsidR="00AF4AF3" w:rsidRPr="00AF4AF3">
        <w:rPr>
          <w:rFonts w:ascii="Times New Roman" w:hAnsi="Times New Roman" w:cs="Times New Roman"/>
          <w:sz w:val="28"/>
          <w:szCs w:val="28"/>
        </w:rPr>
        <w:t xml:space="preserve"> годівля якісними кормами. </w:t>
      </w:r>
      <w:r w:rsidR="003D757E">
        <w:rPr>
          <w:rFonts w:ascii="Times New Roman" w:hAnsi="Times New Roman" w:cs="Times New Roman"/>
          <w:sz w:val="28"/>
          <w:szCs w:val="28"/>
        </w:rPr>
        <w:t xml:space="preserve">Основою годівлі корів є силос, однак в раціоні має бути сіно та сінаж, </w:t>
      </w:r>
      <w:r w:rsidR="003D757E" w:rsidRPr="00AF4AF3">
        <w:rPr>
          <w:rFonts w:ascii="Times New Roman" w:hAnsi="Times New Roman" w:cs="Times New Roman"/>
          <w:sz w:val="28"/>
          <w:szCs w:val="28"/>
        </w:rPr>
        <w:t xml:space="preserve">які в порівнянні з кукурудзяним силосом мають підвищений вміст білку та мікроелементів </w:t>
      </w:r>
      <w:bookmarkStart w:id="3" w:name="_Hlk210062054"/>
      <w:r w:rsidR="003D757E" w:rsidRPr="00AF4AF3">
        <w:rPr>
          <w:rFonts w:ascii="Times New Roman" w:hAnsi="Times New Roman" w:cs="Times New Roman"/>
          <w:sz w:val="28"/>
          <w:szCs w:val="28"/>
        </w:rPr>
        <w:t>[1].</w:t>
      </w:r>
      <w:r w:rsidR="003D757E">
        <w:rPr>
          <w:rFonts w:ascii="Times New Roman" w:hAnsi="Times New Roman" w:cs="Times New Roman"/>
          <w:sz w:val="28"/>
          <w:szCs w:val="28"/>
        </w:rPr>
        <w:t xml:space="preserve"> </w:t>
      </w:r>
      <w:bookmarkEnd w:id="3"/>
    </w:p>
    <w:p w14:paraId="2CF44D4C" w14:textId="1EE5D14B" w:rsidR="00090DF1" w:rsidRDefault="003D757E" w:rsidP="000652FB">
      <w:pPr>
        <w:spacing w:after="0" w:line="276" w:lineRule="auto"/>
        <w:ind w:firstLine="851"/>
        <w:jc w:val="both"/>
        <w:rPr>
          <w:rFonts w:ascii="Times New Roman" w:eastAsia="Calibri" w:hAnsi="Times New Roman" w:cs="Times New Roman"/>
          <w:sz w:val="28"/>
          <w:szCs w:val="28"/>
        </w:rPr>
      </w:pPr>
      <w:r>
        <w:rPr>
          <w:rFonts w:ascii="Times New Roman" w:hAnsi="Times New Roman" w:cs="Times New Roman"/>
          <w:sz w:val="28"/>
          <w:szCs w:val="28"/>
        </w:rPr>
        <w:t>Для скошування трав використовуються ротаційні косарки.</w:t>
      </w:r>
      <w:r w:rsidR="00AE6391">
        <w:rPr>
          <w:rFonts w:ascii="Times New Roman" w:hAnsi="Times New Roman" w:cs="Times New Roman"/>
          <w:sz w:val="28"/>
          <w:szCs w:val="28"/>
        </w:rPr>
        <w:t xml:space="preserve"> </w:t>
      </w:r>
      <w:r w:rsidR="00AF4AF3" w:rsidRPr="00AF4AF3">
        <w:rPr>
          <w:rFonts w:ascii="Times New Roman" w:hAnsi="Times New Roman" w:cs="Times New Roman"/>
          <w:sz w:val="28"/>
          <w:szCs w:val="28"/>
        </w:rPr>
        <w:t>По агрегатуванн</w:t>
      </w:r>
      <w:r w:rsidR="00AE6391">
        <w:rPr>
          <w:rFonts w:ascii="Times New Roman" w:hAnsi="Times New Roman" w:cs="Times New Roman"/>
          <w:sz w:val="28"/>
          <w:szCs w:val="28"/>
        </w:rPr>
        <w:t>ю</w:t>
      </w:r>
      <w:r w:rsidR="00AF4AF3" w:rsidRPr="00AF4AF3">
        <w:rPr>
          <w:rFonts w:ascii="Times New Roman" w:hAnsi="Times New Roman" w:cs="Times New Roman"/>
          <w:sz w:val="28"/>
          <w:szCs w:val="28"/>
        </w:rPr>
        <w:t xml:space="preserve"> з </w:t>
      </w:r>
      <w:proofErr w:type="spellStart"/>
      <w:r w:rsidR="00AF4AF3" w:rsidRPr="00AF4AF3">
        <w:rPr>
          <w:rFonts w:ascii="Times New Roman" w:hAnsi="Times New Roman" w:cs="Times New Roman"/>
          <w:sz w:val="28"/>
          <w:szCs w:val="28"/>
        </w:rPr>
        <w:t>енергозасобами</w:t>
      </w:r>
      <w:proofErr w:type="spellEnd"/>
      <w:r w:rsidR="00AF4AF3" w:rsidRPr="00AF4AF3">
        <w:rPr>
          <w:rFonts w:ascii="Times New Roman" w:hAnsi="Times New Roman" w:cs="Times New Roman"/>
          <w:sz w:val="28"/>
          <w:szCs w:val="28"/>
        </w:rPr>
        <w:t xml:space="preserve"> виділ</w:t>
      </w:r>
      <w:r w:rsidR="00AE6391">
        <w:rPr>
          <w:rFonts w:ascii="Times New Roman" w:hAnsi="Times New Roman" w:cs="Times New Roman"/>
          <w:sz w:val="28"/>
          <w:szCs w:val="28"/>
        </w:rPr>
        <w:t xml:space="preserve">яються </w:t>
      </w:r>
      <w:proofErr w:type="spellStart"/>
      <w:r w:rsidR="00AF4AF3" w:rsidRPr="00AF4AF3">
        <w:rPr>
          <w:rFonts w:ascii="Times New Roman" w:hAnsi="Times New Roman" w:cs="Times New Roman"/>
          <w:sz w:val="28"/>
          <w:szCs w:val="28"/>
        </w:rPr>
        <w:t>правоначіпні</w:t>
      </w:r>
      <w:proofErr w:type="spellEnd"/>
      <w:r w:rsidR="00AF4AF3" w:rsidRPr="00AF4AF3">
        <w:rPr>
          <w:rFonts w:ascii="Times New Roman" w:hAnsi="Times New Roman" w:cs="Times New Roman"/>
          <w:sz w:val="28"/>
          <w:szCs w:val="28"/>
        </w:rPr>
        <w:t xml:space="preserve"> косарки, косарки фронтального агрегатування, </w:t>
      </w:r>
      <w:proofErr w:type="spellStart"/>
      <w:r w:rsidR="00AF4AF3" w:rsidRPr="00AF4AF3">
        <w:rPr>
          <w:rFonts w:ascii="Times New Roman" w:hAnsi="Times New Roman" w:cs="Times New Roman"/>
          <w:sz w:val="28"/>
          <w:szCs w:val="28"/>
        </w:rPr>
        <w:t>напівпричіпні</w:t>
      </w:r>
      <w:proofErr w:type="spellEnd"/>
      <w:r w:rsidR="00AF4AF3" w:rsidRPr="00AF4AF3">
        <w:rPr>
          <w:rFonts w:ascii="Times New Roman" w:hAnsi="Times New Roman" w:cs="Times New Roman"/>
          <w:sz w:val="28"/>
          <w:szCs w:val="28"/>
        </w:rPr>
        <w:t xml:space="preserve"> та комбіновані косарки. Комбінування косарок передбачає обов’язкове використання фронтальної косарки, </w:t>
      </w:r>
      <w:r w:rsidR="00AE6391">
        <w:rPr>
          <w:rFonts w:ascii="Times New Roman" w:hAnsi="Times New Roman" w:cs="Times New Roman"/>
          <w:sz w:val="28"/>
          <w:szCs w:val="28"/>
        </w:rPr>
        <w:t xml:space="preserve">яка скошує траву перед трактором. Для цього використовуються </w:t>
      </w:r>
      <w:r w:rsidR="00AF4AF3" w:rsidRPr="00AF4AF3">
        <w:rPr>
          <w:rFonts w:ascii="Times New Roman" w:hAnsi="Times New Roman" w:cs="Times New Roman"/>
          <w:sz w:val="28"/>
          <w:szCs w:val="28"/>
        </w:rPr>
        <w:t>трактор</w:t>
      </w:r>
      <w:r w:rsidR="00AE6391">
        <w:rPr>
          <w:rFonts w:ascii="Times New Roman" w:hAnsi="Times New Roman" w:cs="Times New Roman"/>
          <w:sz w:val="28"/>
          <w:szCs w:val="28"/>
        </w:rPr>
        <w:t>и</w:t>
      </w:r>
      <w:r w:rsidR="00AF4AF3" w:rsidRPr="00AF4AF3">
        <w:rPr>
          <w:rFonts w:ascii="Times New Roman" w:hAnsi="Times New Roman" w:cs="Times New Roman"/>
          <w:sz w:val="28"/>
          <w:szCs w:val="28"/>
        </w:rPr>
        <w:t xml:space="preserve"> з передньою навіскою чи з реверсивною коробкою передач</w:t>
      </w:r>
      <w:r w:rsidR="004A2EF6">
        <w:rPr>
          <w:rFonts w:ascii="Times New Roman" w:hAnsi="Times New Roman" w:cs="Times New Roman"/>
          <w:sz w:val="28"/>
          <w:szCs w:val="28"/>
        </w:rPr>
        <w:t xml:space="preserve"> </w:t>
      </w:r>
      <w:r w:rsidR="004A2EF6" w:rsidRPr="00AF4AF3">
        <w:rPr>
          <w:rFonts w:ascii="Times New Roman" w:hAnsi="Times New Roman" w:cs="Times New Roman"/>
          <w:sz w:val="28"/>
          <w:szCs w:val="28"/>
        </w:rPr>
        <w:t>[</w:t>
      </w:r>
      <w:r w:rsidR="004A2EF6">
        <w:rPr>
          <w:rFonts w:ascii="Times New Roman" w:hAnsi="Times New Roman" w:cs="Times New Roman"/>
          <w:sz w:val="28"/>
          <w:szCs w:val="28"/>
        </w:rPr>
        <w:t>2</w:t>
      </w:r>
      <w:r w:rsidR="004A2EF6" w:rsidRPr="00AF4AF3">
        <w:rPr>
          <w:rFonts w:ascii="Times New Roman" w:hAnsi="Times New Roman" w:cs="Times New Roman"/>
          <w:sz w:val="28"/>
          <w:szCs w:val="28"/>
        </w:rPr>
        <w:t>].</w:t>
      </w:r>
      <w:r w:rsidR="00AE6391" w:rsidRPr="00AE6391">
        <w:rPr>
          <w:rFonts w:ascii="Times New Roman" w:hAnsi="Times New Roman" w:cs="Times New Roman"/>
          <w:sz w:val="28"/>
          <w:szCs w:val="28"/>
        </w:rPr>
        <w:t xml:space="preserve"> </w:t>
      </w:r>
      <w:r w:rsidR="00AE6391" w:rsidRPr="00AF4AF3">
        <w:rPr>
          <w:rFonts w:ascii="Times New Roman" w:hAnsi="Times New Roman" w:cs="Times New Roman"/>
          <w:sz w:val="28"/>
          <w:szCs w:val="28"/>
        </w:rPr>
        <w:t>Комбінації косарок навішуються не лише на реверсивні трактори, а і на самохідні кормозбиральні комбайни.</w:t>
      </w:r>
    </w:p>
    <w:p w14:paraId="59ED7955" w14:textId="7E3483D6" w:rsidR="00A14661" w:rsidRDefault="00090DF1" w:rsidP="000652FB">
      <w:pPr>
        <w:spacing w:after="0" w:line="276"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Вивчення особливостей </w:t>
      </w:r>
      <w:r w:rsidRPr="00090DF1">
        <w:rPr>
          <w:rFonts w:ascii="Times New Roman" w:eastAsia="Calibri" w:hAnsi="Times New Roman" w:cs="Times New Roman"/>
          <w:sz w:val="28"/>
          <w:szCs w:val="28"/>
        </w:rPr>
        <w:t>навішування на раму ротаційних косарок брусів для скошування</w:t>
      </w:r>
      <w:r w:rsidR="00A14661">
        <w:rPr>
          <w:rFonts w:ascii="Times New Roman" w:eastAsia="Calibri" w:hAnsi="Times New Roman" w:cs="Times New Roman"/>
          <w:sz w:val="28"/>
          <w:szCs w:val="28"/>
        </w:rPr>
        <w:t>,</w:t>
      </w:r>
      <w:r w:rsidRPr="00090DF1">
        <w:rPr>
          <w:rFonts w:ascii="Times New Roman" w:eastAsia="Calibri" w:hAnsi="Times New Roman" w:cs="Times New Roman"/>
          <w:sz w:val="28"/>
          <w:szCs w:val="28"/>
        </w:rPr>
        <w:t xml:space="preserve"> що характеризують ротаційні косарки різних типів, виявленн</w:t>
      </w:r>
      <w:r w:rsidR="00A14661">
        <w:rPr>
          <w:rFonts w:ascii="Times New Roman" w:eastAsia="Calibri" w:hAnsi="Times New Roman" w:cs="Times New Roman"/>
          <w:sz w:val="28"/>
          <w:szCs w:val="28"/>
        </w:rPr>
        <w:t>я</w:t>
      </w:r>
      <w:r w:rsidRPr="00090DF1">
        <w:rPr>
          <w:rFonts w:ascii="Times New Roman" w:eastAsia="Calibri" w:hAnsi="Times New Roman" w:cs="Times New Roman"/>
          <w:sz w:val="28"/>
          <w:szCs w:val="28"/>
        </w:rPr>
        <w:t xml:space="preserve"> закономірностей у будові косарок, еволюції їхньої конструкції є актуальним науковим завданням, розв’язання якого </w:t>
      </w:r>
      <w:r w:rsidR="00A14661">
        <w:rPr>
          <w:rFonts w:ascii="Times New Roman" w:eastAsia="Calibri" w:hAnsi="Times New Roman" w:cs="Times New Roman"/>
          <w:sz w:val="28"/>
          <w:szCs w:val="28"/>
        </w:rPr>
        <w:t>дозволить виявити кращі технічні рішення і використати їх при розробленні нових зразків.</w:t>
      </w:r>
    </w:p>
    <w:p w14:paraId="77104607" w14:textId="5DE8CD8F" w:rsidR="00A14661" w:rsidRPr="00D504A4" w:rsidRDefault="00D504A4" w:rsidP="000652FB">
      <w:pPr>
        <w:spacing w:after="0" w:line="276" w:lineRule="auto"/>
        <w:ind w:firstLine="851"/>
        <w:jc w:val="both"/>
        <w:rPr>
          <w:rFonts w:ascii="Times New Roman" w:eastAsia="Calibri" w:hAnsi="Times New Roman" w:cs="Times New Roman"/>
          <w:b/>
          <w:i/>
          <w:sz w:val="28"/>
          <w:szCs w:val="28"/>
        </w:rPr>
      </w:pPr>
      <w:r w:rsidRPr="00D504A4">
        <w:rPr>
          <w:rFonts w:ascii="Times New Roman" w:eastAsia="Calibri" w:hAnsi="Times New Roman" w:cs="Times New Roman"/>
          <w:b/>
          <w:i/>
          <w:sz w:val="28"/>
          <w:szCs w:val="28"/>
        </w:rPr>
        <w:t>Аналіз досліджень та публікацій.</w:t>
      </w:r>
    </w:p>
    <w:p w14:paraId="5BB4DF92" w14:textId="13FEFF62" w:rsidR="006F6431" w:rsidRDefault="00A04958" w:rsidP="000652FB">
      <w:pPr>
        <w:spacing w:after="0" w:line="276" w:lineRule="auto"/>
        <w:ind w:firstLine="851"/>
        <w:jc w:val="both"/>
        <w:rPr>
          <w:rFonts w:ascii="Times New Roman" w:hAnsi="Times New Roman" w:cs="Times New Roman"/>
          <w:sz w:val="28"/>
          <w:szCs w:val="28"/>
        </w:rPr>
      </w:pPr>
      <w:r w:rsidRPr="00A04958">
        <w:rPr>
          <w:rFonts w:ascii="Times New Roman" w:hAnsi="Times New Roman" w:cs="Times New Roman"/>
          <w:sz w:val="28"/>
          <w:szCs w:val="28"/>
        </w:rPr>
        <w:t>Досліджуючи процеси, пов’язані з розробленням ротаційних косарок-</w:t>
      </w:r>
      <w:proofErr w:type="spellStart"/>
      <w:r w:rsidRPr="00A04958">
        <w:rPr>
          <w:rFonts w:ascii="Times New Roman" w:hAnsi="Times New Roman" w:cs="Times New Roman"/>
          <w:sz w:val="28"/>
          <w:szCs w:val="28"/>
        </w:rPr>
        <w:t>плющилок</w:t>
      </w:r>
      <w:proofErr w:type="spellEnd"/>
      <w:r w:rsidRPr="00A04958">
        <w:rPr>
          <w:rFonts w:ascii="Times New Roman" w:hAnsi="Times New Roman" w:cs="Times New Roman"/>
          <w:sz w:val="28"/>
          <w:szCs w:val="28"/>
        </w:rPr>
        <w:t xml:space="preserve">, дослідниками різносторонньо вивчалися процеси </w:t>
      </w:r>
      <w:proofErr w:type="spellStart"/>
      <w:r w:rsidRPr="00A04958">
        <w:rPr>
          <w:rFonts w:ascii="Times New Roman" w:hAnsi="Times New Roman" w:cs="Times New Roman"/>
          <w:sz w:val="28"/>
          <w:szCs w:val="28"/>
        </w:rPr>
        <w:t>безпідпорного</w:t>
      </w:r>
      <w:proofErr w:type="spellEnd"/>
      <w:r w:rsidRPr="00A04958">
        <w:rPr>
          <w:rFonts w:ascii="Times New Roman" w:hAnsi="Times New Roman" w:cs="Times New Roman"/>
          <w:sz w:val="28"/>
          <w:szCs w:val="28"/>
        </w:rPr>
        <w:t xml:space="preserve"> скошування та його окремі складові – раціональна швидкість скошування, витрати потужності на виконання процесу, установлювалися закономірності щодо розрахунку конструкційних та технологічних параметрів апаратів</w:t>
      </w:r>
      <w:r w:rsidR="00C7799D" w:rsidRPr="00C7799D">
        <w:rPr>
          <w:rFonts w:ascii="Times New Roman" w:hAnsi="Times New Roman" w:cs="Times New Roman"/>
          <w:sz w:val="28"/>
          <w:szCs w:val="28"/>
        </w:rPr>
        <w:t xml:space="preserve"> </w:t>
      </w:r>
      <w:r w:rsidR="00C7799D">
        <w:rPr>
          <w:rFonts w:ascii="Times New Roman" w:hAnsi="Times New Roman" w:cs="Times New Roman"/>
          <w:sz w:val="28"/>
          <w:szCs w:val="28"/>
        </w:rPr>
        <w:t xml:space="preserve">для </w:t>
      </w:r>
      <w:r w:rsidR="00C7799D" w:rsidRPr="00A04958">
        <w:rPr>
          <w:rFonts w:ascii="Times New Roman" w:hAnsi="Times New Roman" w:cs="Times New Roman"/>
          <w:sz w:val="28"/>
          <w:szCs w:val="28"/>
        </w:rPr>
        <w:t>скошува</w:t>
      </w:r>
      <w:r w:rsidR="00C7799D">
        <w:rPr>
          <w:rFonts w:ascii="Times New Roman" w:hAnsi="Times New Roman" w:cs="Times New Roman"/>
          <w:sz w:val="28"/>
          <w:szCs w:val="28"/>
        </w:rPr>
        <w:t>ння</w:t>
      </w:r>
      <w:r w:rsidRPr="00A04958">
        <w:rPr>
          <w:rFonts w:ascii="Times New Roman" w:hAnsi="Times New Roman" w:cs="Times New Roman"/>
          <w:sz w:val="28"/>
          <w:szCs w:val="28"/>
        </w:rPr>
        <w:t>, тощо</w:t>
      </w:r>
      <w:r w:rsidR="00C7799D">
        <w:rPr>
          <w:rFonts w:ascii="Times New Roman" w:hAnsi="Times New Roman" w:cs="Times New Roman"/>
          <w:sz w:val="28"/>
          <w:szCs w:val="28"/>
        </w:rPr>
        <w:t>. Останні дослідження присвячені поглибленому вивченню та моделюванню цих процесів</w:t>
      </w:r>
      <w:r w:rsidRPr="00A04958">
        <w:rPr>
          <w:rFonts w:ascii="Times New Roman" w:hAnsi="Times New Roman" w:cs="Times New Roman"/>
          <w:sz w:val="28"/>
          <w:szCs w:val="28"/>
        </w:rPr>
        <w:t xml:space="preserve"> </w:t>
      </w:r>
      <w:bookmarkStart w:id="4" w:name="_Hlk210290565"/>
      <w:r w:rsidRPr="00A04958">
        <w:rPr>
          <w:rFonts w:ascii="Times New Roman" w:hAnsi="Times New Roman" w:cs="Times New Roman"/>
          <w:sz w:val="28"/>
          <w:szCs w:val="28"/>
        </w:rPr>
        <w:t>[</w:t>
      </w:r>
      <w:r w:rsidR="00C7799D">
        <w:rPr>
          <w:rFonts w:ascii="Times New Roman" w:hAnsi="Times New Roman" w:cs="Times New Roman"/>
          <w:sz w:val="28"/>
          <w:szCs w:val="28"/>
        </w:rPr>
        <w:t>3</w:t>
      </w:r>
      <w:r w:rsidRPr="00A04958">
        <w:rPr>
          <w:rFonts w:ascii="Times New Roman" w:hAnsi="Times New Roman" w:cs="Times New Roman"/>
          <w:sz w:val="28"/>
          <w:szCs w:val="28"/>
        </w:rPr>
        <w:t xml:space="preserve">, </w:t>
      </w:r>
      <w:r w:rsidR="00C7799D">
        <w:rPr>
          <w:rFonts w:ascii="Times New Roman" w:hAnsi="Times New Roman" w:cs="Times New Roman"/>
          <w:sz w:val="28"/>
          <w:szCs w:val="28"/>
        </w:rPr>
        <w:t>4</w:t>
      </w:r>
      <w:r w:rsidRPr="00A04958">
        <w:rPr>
          <w:rFonts w:ascii="Times New Roman" w:hAnsi="Times New Roman" w:cs="Times New Roman"/>
          <w:sz w:val="28"/>
          <w:szCs w:val="28"/>
        </w:rPr>
        <w:t>].</w:t>
      </w:r>
      <w:r w:rsidR="006F6431">
        <w:rPr>
          <w:rFonts w:ascii="Times New Roman" w:hAnsi="Times New Roman" w:cs="Times New Roman"/>
          <w:sz w:val="28"/>
          <w:szCs w:val="28"/>
        </w:rPr>
        <w:t xml:space="preserve"> </w:t>
      </w:r>
      <w:bookmarkEnd w:id="4"/>
      <w:r w:rsidR="006F6431" w:rsidRPr="006F6431">
        <w:rPr>
          <w:rFonts w:ascii="Times New Roman" w:hAnsi="Times New Roman" w:cs="Times New Roman"/>
          <w:sz w:val="28"/>
          <w:szCs w:val="28"/>
        </w:rPr>
        <w:t xml:space="preserve">Однак </w:t>
      </w:r>
      <w:r w:rsidR="00C7799D">
        <w:rPr>
          <w:rFonts w:ascii="Times New Roman" w:hAnsi="Times New Roman" w:cs="Times New Roman"/>
          <w:sz w:val="28"/>
          <w:szCs w:val="28"/>
        </w:rPr>
        <w:t xml:space="preserve">в літературі </w:t>
      </w:r>
      <w:r w:rsidR="006F6431">
        <w:rPr>
          <w:rFonts w:ascii="Times New Roman" w:hAnsi="Times New Roman" w:cs="Times New Roman"/>
          <w:sz w:val="28"/>
          <w:szCs w:val="28"/>
        </w:rPr>
        <w:t xml:space="preserve">практично відсутня інформація </w:t>
      </w:r>
      <w:r w:rsidR="006F6431" w:rsidRPr="006F6431">
        <w:rPr>
          <w:rFonts w:ascii="Times New Roman" w:hAnsi="Times New Roman" w:cs="Times New Roman"/>
          <w:sz w:val="28"/>
          <w:szCs w:val="28"/>
        </w:rPr>
        <w:t>щодо схем приводів роторів, компонуванню косарок загалом та конструкційних елементів рами, які сприймають основне навантаження.</w:t>
      </w:r>
      <w:r w:rsidR="006F6431">
        <w:rPr>
          <w:rFonts w:ascii="Times New Roman" w:hAnsi="Times New Roman" w:cs="Times New Roman"/>
          <w:sz w:val="28"/>
          <w:szCs w:val="28"/>
        </w:rPr>
        <w:t xml:space="preserve"> Ці параметри сприяють якісному </w:t>
      </w:r>
      <w:r w:rsidR="00AE6391">
        <w:rPr>
          <w:rFonts w:ascii="Times New Roman" w:hAnsi="Times New Roman" w:cs="Times New Roman"/>
          <w:sz w:val="28"/>
          <w:szCs w:val="28"/>
        </w:rPr>
        <w:t>копіюванн</w:t>
      </w:r>
      <w:r w:rsidR="006F6431">
        <w:rPr>
          <w:rFonts w:ascii="Times New Roman" w:hAnsi="Times New Roman" w:cs="Times New Roman"/>
          <w:sz w:val="28"/>
          <w:szCs w:val="28"/>
        </w:rPr>
        <w:t>ю</w:t>
      </w:r>
      <w:r w:rsidR="00AE6391">
        <w:rPr>
          <w:rFonts w:ascii="Times New Roman" w:hAnsi="Times New Roman" w:cs="Times New Roman"/>
          <w:sz w:val="28"/>
          <w:szCs w:val="28"/>
        </w:rPr>
        <w:t xml:space="preserve"> поверхні поля, </w:t>
      </w:r>
      <w:r w:rsidR="006F6431">
        <w:rPr>
          <w:rFonts w:ascii="Times New Roman" w:hAnsi="Times New Roman" w:cs="Times New Roman"/>
          <w:sz w:val="28"/>
          <w:szCs w:val="28"/>
        </w:rPr>
        <w:t xml:space="preserve">покрашеному </w:t>
      </w:r>
      <w:r w:rsidR="00017F35">
        <w:rPr>
          <w:rFonts w:ascii="Times New Roman" w:hAnsi="Times New Roman" w:cs="Times New Roman"/>
          <w:sz w:val="28"/>
          <w:szCs w:val="28"/>
        </w:rPr>
        <w:t xml:space="preserve">приводу ротаційних косарок, </w:t>
      </w:r>
      <w:r w:rsidR="006F6431">
        <w:rPr>
          <w:rFonts w:ascii="Times New Roman" w:hAnsi="Times New Roman" w:cs="Times New Roman"/>
          <w:sz w:val="28"/>
          <w:szCs w:val="28"/>
        </w:rPr>
        <w:t xml:space="preserve">створюють </w:t>
      </w:r>
      <w:r w:rsidR="00AE6391">
        <w:rPr>
          <w:rFonts w:ascii="Times New Roman" w:hAnsi="Times New Roman" w:cs="Times New Roman"/>
          <w:sz w:val="28"/>
          <w:szCs w:val="28"/>
        </w:rPr>
        <w:t>можливост</w:t>
      </w:r>
      <w:r w:rsidR="00017F35">
        <w:rPr>
          <w:rFonts w:ascii="Times New Roman" w:hAnsi="Times New Roman" w:cs="Times New Roman"/>
          <w:sz w:val="28"/>
          <w:szCs w:val="28"/>
        </w:rPr>
        <w:t>і</w:t>
      </w:r>
      <w:r w:rsidR="00AE6391">
        <w:rPr>
          <w:rFonts w:ascii="Times New Roman" w:hAnsi="Times New Roman" w:cs="Times New Roman"/>
          <w:sz w:val="28"/>
          <w:szCs w:val="28"/>
        </w:rPr>
        <w:t xml:space="preserve"> переїзду </w:t>
      </w:r>
      <w:r w:rsidR="00017F35">
        <w:rPr>
          <w:rFonts w:ascii="Times New Roman" w:hAnsi="Times New Roman" w:cs="Times New Roman"/>
          <w:sz w:val="28"/>
          <w:szCs w:val="28"/>
        </w:rPr>
        <w:t>по дорогам</w:t>
      </w:r>
      <w:r w:rsidR="006F6431">
        <w:rPr>
          <w:rFonts w:ascii="Times New Roman" w:hAnsi="Times New Roman" w:cs="Times New Roman"/>
          <w:sz w:val="28"/>
          <w:szCs w:val="28"/>
        </w:rPr>
        <w:t xml:space="preserve">. </w:t>
      </w:r>
    </w:p>
    <w:p w14:paraId="680879D7" w14:textId="472B78B5" w:rsidR="00D504A4" w:rsidRDefault="00D504A4" w:rsidP="000652FB">
      <w:pPr>
        <w:spacing w:after="0" w:line="276" w:lineRule="auto"/>
        <w:ind w:firstLine="851"/>
        <w:jc w:val="both"/>
        <w:rPr>
          <w:rFonts w:ascii="Times New Roman" w:hAnsi="Times New Roman" w:cs="Times New Roman"/>
          <w:sz w:val="28"/>
          <w:szCs w:val="28"/>
        </w:rPr>
      </w:pPr>
      <w:r w:rsidRPr="00D504A4">
        <w:rPr>
          <w:rFonts w:ascii="Times New Roman" w:hAnsi="Times New Roman" w:cs="Times New Roman"/>
          <w:b/>
          <w:i/>
          <w:sz w:val="28"/>
          <w:szCs w:val="28"/>
        </w:rPr>
        <w:lastRenderedPageBreak/>
        <w:t>Мета</w:t>
      </w:r>
      <w:r w:rsidR="006F6431">
        <w:rPr>
          <w:rFonts w:ascii="Times New Roman" w:hAnsi="Times New Roman" w:cs="Times New Roman"/>
          <w:b/>
          <w:i/>
          <w:sz w:val="28"/>
          <w:szCs w:val="28"/>
        </w:rPr>
        <w:t xml:space="preserve"> </w:t>
      </w:r>
      <w:r w:rsidR="006F6431" w:rsidRPr="006F6431">
        <w:rPr>
          <w:rFonts w:ascii="Times New Roman" w:hAnsi="Times New Roman" w:cs="Times New Roman"/>
          <w:sz w:val="28"/>
          <w:szCs w:val="28"/>
        </w:rPr>
        <w:t>дослідження полягає</w:t>
      </w:r>
      <w:r w:rsidR="006F6431">
        <w:rPr>
          <w:rFonts w:ascii="Times New Roman" w:hAnsi="Times New Roman" w:cs="Times New Roman"/>
          <w:b/>
          <w:i/>
          <w:sz w:val="28"/>
          <w:szCs w:val="28"/>
        </w:rPr>
        <w:t xml:space="preserve"> </w:t>
      </w:r>
      <w:r w:rsidR="006F6431">
        <w:rPr>
          <w:rFonts w:ascii="Times New Roman" w:hAnsi="Times New Roman" w:cs="Times New Roman"/>
          <w:sz w:val="28"/>
          <w:szCs w:val="28"/>
        </w:rPr>
        <w:t xml:space="preserve">у </w:t>
      </w:r>
      <w:r w:rsidR="00C7799D">
        <w:rPr>
          <w:rFonts w:ascii="Times New Roman" w:hAnsi="Times New Roman" w:cs="Times New Roman"/>
          <w:sz w:val="28"/>
          <w:szCs w:val="28"/>
        </w:rPr>
        <w:t>систематизації</w:t>
      </w:r>
      <w:r w:rsidR="006F6431">
        <w:rPr>
          <w:rFonts w:ascii="Times New Roman" w:hAnsi="Times New Roman" w:cs="Times New Roman"/>
          <w:sz w:val="28"/>
          <w:szCs w:val="28"/>
        </w:rPr>
        <w:t xml:space="preserve"> основних схем </w:t>
      </w:r>
      <w:r w:rsidR="006F6431" w:rsidRPr="006F6431">
        <w:rPr>
          <w:rFonts w:ascii="Times New Roman" w:hAnsi="Times New Roman" w:cs="Times New Roman"/>
          <w:sz w:val="28"/>
          <w:szCs w:val="28"/>
        </w:rPr>
        <w:t>навішування на раму ротаційних косарок брусів для скошування</w:t>
      </w:r>
      <w:r w:rsidR="00BB26E1">
        <w:rPr>
          <w:rFonts w:ascii="Times New Roman" w:hAnsi="Times New Roman" w:cs="Times New Roman"/>
          <w:sz w:val="28"/>
          <w:szCs w:val="28"/>
        </w:rPr>
        <w:t>, особливостей їх приводу.</w:t>
      </w:r>
    </w:p>
    <w:p w14:paraId="59929B21" w14:textId="2F63FC52" w:rsidR="00D504A4" w:rsidRDefault="00D504A4" w:rsidP="000652FB">
      <w:pPr>
        <w:spacing w:after="0" w:line="276" w:lineRule="auto"/>
        <w:ind w:firstLine="851"/>
        <w:jc w:val="both"/>
        <w:rPr>
          <w:rFonts w:ascii="Times New Roman" w:hAnsi="Times New Roman" w:cs="Times New Roman"/>
          <w:sz w:val="28"/>
          <w:szCs w:val="28"/>
        </w:rPr>
      </w:pPr>
      <w:r w:rsidRPr="00D504A4">
        <w:rPr>
          <w:rFonts w:ascii="Times New Roman" w:hAnsi="Times New Roman" w:cs="Times New Roman"/>
          <w:b/>
          <w:i/>
          <w:sz w:val="28"/>
          <w:szCs w:val="28"/>
        </w:rPr>
        <w:t>Методи.</w:t>
      </w:r>
      <w:r w:rsidR="002711E9" w:rsidRPr="002711E9">
        <w:t xml:space="preserve"> </w:t>
      </w:r>
      <w:r w:rsidR="002711E9" w:rsidRPr="002711E9">
        <w:rPr>
          <w:rFonts w:ascii="Times New Roman" w:hAnsi="Times New Roman" w:cs="Times New Roman"/>
          <w:sz w:val="28"/>
          <w:szCs w:val="28"/>
        </w:rPr>
        <w:t xml:space="preserve">У процесі досліджень використано монографічний </w:t>
      </w:r>
      <w:r w:rsidR="002711E9">
        <w:rPr>
          <w:rFonts w:ascii="Times New Roman" w:hAnsi="Times New Roman" w:cs="Times New Roman"/>
          <w:sz w:val="28"/>
          <w:szCs w:val="28"/>
        </w:rPr>
        <w:t xml:space="preserve">метод </w:t>
      </w:r>
      <w:r w:rsidR="002711E9" w:rsidRPr="002711E9">
        <w:rPr>
          <w:rFonts w:ascii="Times New Roman" w:hAnsi="Times New Roman" w:cs="Times New Roman"/>
          <w:sz w:val="28"/>
          <w:szCs w:val="28"/>
        </w:rPr>
        <w:t xml:space="preserve">для аналізу </w:t>
      </w:r>
      <w:r w:rsidR="002711E9">
        <w:rPr>
          <w:rFonts w:ascii="Times New Roman" w:hAnsi="Times New Roman" w:cs="Times New Roman"/>
          <w:sz w:val="28"/>
          <w:szCs w:val="28"/>
        </w:rPr>
        <w:t>конструкцій</w:t>
      </w:r>
      <w:r w:rsidR="002711E9" w:rsidRPr="002711E9">
        <w:rPr>
          <w:rFonts w:ascii="Times New Roman" w:hAnsi="Times New Roman" w:cs="Times New Roman"/>
          <w:sz w:val="28"/>
          <w:szCs w:val="28"/>
        </w:rPr>
        <w:t xml:space="preserve"> щодо визначення особливостей схем навішування на раму брусів для скошування</w:t>
      </w:r>
      <w:r w:rsidR="002711E9">
        <w:rPr>
          <w:rFonts w:ascii="Times New Roman" w:hAnsi="Times New Roman" w:cs="Times New Roman"/>
          <w:sz w:val="28"/>
          <w:szCs w:val="28"/>
        </w:rPr>
        <w:t xml:space="preserve"> </w:t>
      </w:r>
      <w:r w:rsidR="002711E9" w:rsidRPr="002711E9">
        <w:rPr>
          <w:rFonts w:ascii="Times New Roman" w:hAnsi="Times New Roman" w:cs="Times New Roman"/>
          <w:sz w:val="28"/>
          <w:szCs w:val="28"/>
        </w:rPr>
        <w:t>ротаційних косарок</w:t>
      </w:r>
      <w:r w:rsidR="002711E9">
        <w:rPr>
          <w:rFonts w:ascii="Times New Roman" w:hAnsi="Times New Roman" w:cs="Times New Roman"/>
          <w:sz w:val="28"/>
          <w:szCs w:val="28"/>
        </w:rPr>
        <w:t xml:space="preserve"> за різних</w:t>
      </w:r>
      <w:r w:rsidR="002711E9" w:rsidRPr="002711E9">
        <w:rPr>
          <w:rFonts w:ascii="Times New Roman" w:hAnsi="Times New Roman" w:cs="Times New Roman"/>
          <w:sz w:val="28"/>
          <w:szCs w:val="28"/>
        </w:rPr>
        <w:t xml:space="preserve"> варіантів агрегатування з тракторами</w:t>
      </w:r>
      <w:r w:rsidR="002711E9">
        <w:rPr>
          <w:rFonts w:ascii="Times New Roman" w:hAnsi="Times New Roman" w:cs="Times New Roman"/>
          <w:sz w:val="28"/>
          <w:szCs w:val="28"/>
        </w:rPr>
        <w:t>, їх виважування</w:t>
      </w:r>
    </w:p>
    <w:p w14:paraId="4972B2A5" w14:textId="3A553BB6" w:rsidR="00D504A4" w:rsidRDefault="00D504A4" w:rsidP="000652FB">
      <w:pPr>
        <w:spacing w:after="0" w:line="276" w:lineRule="auto"/>
        <w:ind w:firstLine="851"/>
        <w:jc w:val="both"/>
        <w:rPr>
          <w:rFonts w:ascii="Times New Roman" w:hAnsi="Times New Roman" w:cs="Times New Roman"/>
          <w:sz w:val="28"/>
          <w:szCs w:val="28"/>
        </w:rPr>
      </w:pPr>
      <w:r w:rsidRPr="00D504A4">
        <w:rPr>
          <w:rFonts w:ascii="Times New Roman" w:hAnsi="Times New Roman" w:cs="Times New Roman"/>
          <w:b/>
          <w:i/>
          <w:sz w:val="28"/>
          <w:szCs w:val="28"/>
        </w:rPr>
        <w:t>Результати досліджень</w:t>
      </w:r>
      <w:r w:rsidRPr="00BC3477">
        <w:rPr>
          <w:rFonts w:ascii="Times New Roman" w:hAnsi="Times New Roman" w:cs="Times New Roman"/>
          <w:sz w:val="28"/>
          <w:szCs w:val="28"/>
        </w:rPr>
        <w:t>.</w:t>
      </w:r>
      <w:r w:rsidR="00981F67" w:rsidRPr="00BC3477">
        <w:rPr>
          <w:rFonts w:ascii="Times New Roman" w:hAnsi="Times New Roman" w:cs="Times New Roman"/>
          <w:sz w:val="28"/>
          <w:szCs w:val="28"/>
        </w:rPr>
        <w:t xml:space="preserve"> </w:t>
      </w:r>
      <w:r w:rsidR="00E63FFB">
        <w:rPr>
          <w:rFonts w:ascii="Times New Roman" w:hAnsi="Times New Roman" w:cs="Times New Roman"/>
          <w:sz w:val="28"/>
          <w:szCs w:val="28"/>
        </w:rPr>
        <w:t xml:space="preserve">Як </w:t>
      </w:r>
      <w:r w:rsidR="003B755D">
        <w:rPr>
          <w:rFonts w:ascii="Times New Roman" w:hAnsi="Times New Roman" w:cs="Times New Roman"/>
          <w:sz w:val="28"/>
          <w:szCs w:val="28"/>
        </w:rPr>
        <w:t>вказано вище з</w:t>
      </w:r>
      <w:r w:rsidR="00E55C18" w:rsidRPr="00E55C18">
        <w:rPr>
          <w:rFonts w:ascii="Times New Roman" w:hAnsi="Times New Roman" w:cs="Times New Roman"/>
          <w:sz w:val="28"/>
          <w:szCs w:val="28"/>
        </w:rPr>
        <w:t xml:space="preserve">а способом агрегатування з </w:t>
      </w:r>
      <w:proofErr w:type="spellStart"/>
      <w:r w:rsidR="00E55C18" w:rsidRPr="00E55C18">
        <w:rPr>
          <w:rFonts w:ascii="Times New Roman" w:hAnsi="Times New Roman" w:cs="Times New Roman"/>
          <w:sz w:val="28"/>
          <w:szCs w:val="28"/>
        </w:rPr>
        <w:t>енергозасобами</w:t>
      </w:r>
      <w:proofErr w:type="spellEnd"/>
      <w:r w:rsidR="00E55C18" w:rsidRPr="00E55C18">
        <w:rPr>
          <w:rFonts w:ascii="Times New Roman" w:hAnsi="Times New Roman" w:cs="Times New Roman"/>
          <w:sz w:val="28"/>
          <w:szCs w:val="28"/>
        </w:rPr>
        <w:t xml:space="preserve"> </w:t>
      </w:r>
      <w:r w:rsidR="00E55C18">
        <w:rPr>
          <w:rFonts w:ascii="Times New Roman" w:hAnsi="Times New Roman" w:cs="Times New Roman"/>
          <w:sz w:val="28"/>
          <w:szCs w:val="28"/>
        </w:rPr>
        <w:t>можливо виділити</w:t>
      </w:r>
      <w:r w:rsidR="00E55C18" w:rsidRPr="00E55C18">
        <w:rPr>
          <w:rFonts w:ascii="Times New Roman" w:hAnsi="Times New Roman" w:cs="Times New Roman"/>
          <w:sz w:val="28"/>
          <w:szCs w:val="28"/>
        </w:rPr>
        <w:t xml:space="preserve"> </w:t>
      </w:r>
      <w:r w:rsidR="003B755D">
        <w:rPr>
          <w:rFonts w:ascii="Times New Roman" w:hAnsi="Times New Roman" w:cs="Times New Roman"/>
          <w:sz w:val="28"/>
          <w:szCs w:val="28"/>
        </w:rPr>
        <w:t>п’ять типів</w:t>
      </w:r>
      <w:r w:rsidR="00E55C18">
        <w:rPr>
          <w:rFonts w:ascii="Times New Roman" w:hAnsi="Times New Roman" w:cs="Times New Roman"/>
          <w:sz w:val="28"/>
          <w:szCs w:val="28"/>
        </w:rPr>
        <w:t xml:space="preserve">. Однак в цих косарках вирізняються лише два способи навішування </w:t>
      </w:r>
      <w:r w:rsidR="00E55C18" w:rsidRPr="00E55C18">
        <w:rPr>
          <w:rFonts w:ascii="Times New Roman" w:hAnsi="Times New Roman" w:cs="Times New Roman"/>
          <w:sz w:val="28"/>
          <w:szCs w:val="28"/>
        </w:rPr>
        <w:t>брусів для скошування</w:t>
      </w:r>
      <w:r w:rsidR="007475FE">
        <w:rPr>
          <w:rFonts w:ascii="Times New Roman" w:hAnsi="Times New Roman" w:cs="Times New Roman"/>
          <w:sz w:val="28"/>
          <w:szCs w:val="28"/>
        </w:rPr>
        <w:t>: бічний та фронтальний</w:t>
      </w:r>
      <w:r w:rsidR="00A6420F">
        <w:rPr>
          <w:rFonts w:ascii="Times New Roman" w:hAnsi="Times New Roman" w:cs="Times New Roman"/>
          <w:sz w:val="28"/>
          <w:szCs w:val="28"/>
        </w:rPr>
        <w:t xml:space="preserve">, причому бічне навішування в чистому вигляді використовується лише в </w:t>
      </w:r>
      <w:proofErr w:type="spellStart"/>
      <w:r w:rsidR="00A6420F">
        <w:rPr>
          <w:rFonts w:ascii="Times New Roman" w:hAnsi="Times New Roman" w:cs="Times New Roman"/>
          <w:sz w:val="28"/>
          <w:szCs w:val="28"/>
        </w:rPr>
        <w:t>задньоначіпних</w:t>
      </w:r>
      <w:proofErr w:type="spellEnd"/>
      <w:r w:rsidR="00A6420F">
        <w:rPr>
          <w:rFonts w:ascii="Times New Roman" w:hAnsi="Times New Roman" w:cs="Times New Roman"/>
          <w:sz w:val="28"/>
          <w:szCs w:val="28"/>
        </w:rPr>
        <w:t xml:space="preserve"> косарках, а фронтальне – у фронтальних та </w:t>
      </w:r>
      <w:proofErr w:type="spellStart"/>
      <w:r w:rsidR="00A6420F">
        <w:rPr>
          <w:rFonts w:ascii="Times New Roman" w:hAnsi="Times New Roman" w:cs="Times New Roman"/>
          <w:sz w:val="28"/>
          <w:szCs w:val="28"/>
        </w:rPr>
        <w:t>напівпричіпних</w:t>
      </w:r>
      <w:proofErr w:type="spellEnd"/>
      <w:r w:rsidR="00A6420F">
        <w:rPr>
          <w:rFonts w:ascii="Times New Roman" w:hAnsi="Times New Roman" w:cs="Times New Roman"/>
          <w:sz w:val="28"/>
          <w:szCs w:val="28"/>
        </w:rPr>
        <w:t>. В комбінаціях та самохідних косарках один з брусів навішується фронтально, а інші – бічним способом</w:t>
      </w:r>
      <w:r w:rsidR="00D776B2" w:rsidRPr="00D776B2">
        <w:rPr>
          <w:rFonts w:ascii="Times New Roman" w:hAnsi="Times New Roman" w:cs="Times New Roman"/>
          <w:sz w:val="28"/>
          <w:szCs w:val="28"/>
        </w:rPr>
        <w:t xml:space="preserve"> </w:t>
      </w:r>
      <w:r w:rsidR="00D776B2" w:rsidRPr="00A04958">
        <w:rPr>
          <w:rFonts w:ascii="Times New Roman" w:hAnsi="Times New Roman" w:cs="Times New Roman"/>
          <w:sz w:val="28"/>
          <w:szCs w:val="28"/>
        </w:rPr>
        <w:t>[</w:t>
      </w:r>
      <w:r w:rsidR="00D776B2">
        <w:rPr>
          <w:rFonts w:ascii="Times New Roman" w:hAnsi="Times New Roman" w:cs="Times New Roman"/>
          <w:sz w:val="28"/>
          <w:szCs w:val="28"/>
        </w:rPr>
        <w:t>5-8</w:t>
      </w:r>
      <w:r w:rsidR="00D776B2" w:rsidRPr="00A04958">
        <w:rPr>
          <w:rFonts w:ascii="Times New Roman" w:hAnsi="Times New Roman" w:cs="Times New Roman"/>
          <w:sz w:val="28"/>
          <w:szCs w:val="28"/>
        </w:rPr>
        <w:t>].</w:t>
      </w:r>
    </w:p>
    <w:p w14:paraId="2E19A942" w14:textId="77265EEF" w:rsidR="007475FE" w:rsidRPr="00BC3477" w:rsidRDefault="007475FE" w:rsidP="000652FB">
      <w:pPr>
        <w:spacing w:after="0" w:line="276"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В процесі розвитку конструкцій косарок на брусах останніх стали встановлюватися балки, які </w:t>
      </w:r>
      <w:r w:rsidR="00443E70">
        <w:rPr>
          <w:rFonts w:ascii="Times New Roman" w:hAnsi="Times New Roman" w:cs="Times New Roman"/>
          <w:sz w:val="28"/>
          <w:szCs w:val="28"/>
        </w:rPr>
        <w:t xml:space="preserve">кріпляться </w:t>
      </w:r>
      <w:r>
        <w:rPr>
          <w:rFonts w:ascii="Times New Roman" w:hAnsi="Times New Roman" w:cs="Times New Roman"/>
          <w:sz w:val="28"/>
          <w:szCs w:val="28"/>
        </w:rPr>
        <w:t>на</w:t>
      </w:r>
      <w:r w:rsidR="00443E70">
        <w:rPr>
          <w:rFonts w:ascii="Times New Roman" w:hAnsi="Times New Roman" w:cs="Times New Roman"/>
          <w:sz w:val="28"/>
          <w:szCs w:val="28"/>
        </w:rPr>
        <w:t xml:space="preserve"> </w:t>
      </w:r>
      <w:proofErr w:type="spellStart"/>
      <w:r w:rsidR="00443E70">
        <w:rPr>
          <w:rFonts w:ascii="Times New Roman" w:hAnsi="Times New Roman" w:cs="Times New Roman"/>
          <w:sz w:val="28"/>
          <w:szCs w:val="28"/>
        </w:rPr>
        <w:t>стійках</w:t>
      </w:r>
      <w:proofErr w:type="spellEnd"/>
      <w:r w:rsidR="00443E70">
        <w:rPr>
          <w:rFonts w:ascii="Times New Roman" w:hAnsi="Times New Roman" w:cs="Times New Roman"/>
          <w:sz w:val="28"/>
          <w:szCs w:val="28"/>
        </w:rPr>
        <w:t xml:space="preserve"> по</w:t>
      </w:r>
      <w:r>
        <w:rPr>
          <w:rFonts w:ascii="Times New Roman" w:hAnsi="Times New Roman" w:cs="Times New Roman"/>
          <w:sz w:val="28"/>
          <w:szCs w:val="28"/>
        </w:rPr>
        <w:t xml:space="preserve"> кра</w:t>
      </w:r>
      <w:r w:rsidR="00443E70">
        <w:rPr>
          <w:rFonts w:ascii="Times New Roman" w:hAnsi="Times New Roman" w:cs="Times New Roman"/>
          <w:sz w:val="28"/>
          <w:szCs w:val="28"/>
        </w:rPr>
        <w:t>ях</w:t>
      </w:r>
      <w:r>
        <w:rPr>
          <w:rFonts w:ascii="Times New Roman" w:hAnsi="Times New Roman" w:cs="Times New Roman"/>
          <w:sz w:val="28"/>
          <w:szCs w:val="28"/>
        </w:rPr>
        <w:t xml:space="preserve"> </w:t>
      </w:r>
      <w:r w:rsidR="00443E70">
        <w:rPr>
          <w:rFonts w:ascii="Times New Roman" w:hAnsi="Times New Roman" w:cs="Times New Roman"/>
          <w:sz w:val="28"/>
          <w:szCs w:val="28"/>
        </w:rPr>
        <w:t>брусів</w:t>
      </w:r>
      <w:r>
        <w:rPr>
          <w:rFonts w:ascii="Times New Roman" w:hAnsi="Times New Roman" w:cs="Times New Roman"/>
          <w:sz w:val="28"/>
          <w:szCs w:val="28"/>
        </w:rPr>
        <w:t xml:space="preserve"> не заважаючи сходженню скошених стебел</w:t>
      </w:r>
      <w:r w:rsidR="00443E70">
        <w:rPr>
          <w:rFonts w:ascii="Times New Roman" w:hAnsi="Times New Roman" w:cs="Times New Roman"/>
          <w:sz w:val="28"/>
          <w:szCs w:val="28"/>
        </w:rPr>
        <w:t>. Така конструкція підвищує жорсткість бруса, слугує основою для встановлення захисного полога, а також для з’єднання з рамою косарки.</w:t>
      </w:r>
      <w:r w:rsidR="00334900">
        <w:rPr>
          <w:rFonts w:ascii="Times New Roman" w:hAnsi="Times New Roman" w:cs="Times New Roman"/>
          <w:sz w:val="28"/>
          <w:szCs w:val="28"/>
        </w:rPr>
        <w:t xml:space="preserve"> </w:t>
      </w:r>
    </w:p>
    <w:p w14:paraId="33994221" w14:textId="0E710DBF" w:rsidR="00D504A4" w:rsidRDefault="00A6420F" w:rsidP="000652FB">
      <w:pPr>
        <w:spacing w:after="0" w:line="276" w:lineRule="auto"/>
        <w:ind w:firstLine="851"/>
        <w:jc w:val="both"/>
        <w:rPr>
          <w:rFonts w:ascii="Times New Roman" w:hAnsi="Times New Roman" w:cs="Times New Roman"/>
          <w:sz w:val="28"/>
          <w:szCs w:val="28"/>
        </w:rPr>
      </w:pPr>
      <w:proofErr w:type="spellStart"/>
      <w:r w:rsidRPr="00A6420F">
        <w:rPr>
          <w:rFonts w:ascii="Times New Roman" w:hAnsi="Times New Roman" w:cs="Times New Roman"/>
          <w:sz w:val="28"/>
          <w:szCs w:val="28"/>
        </w:rPr>
        <w:t>Скошувальні</w:t>
      </w:r>
      <w:proofErr w:type="spellEnd"/>
      <w:r w:rsidRPr="00A6420F">
        <w:rPr>
          <w:rFonts w:ascii="Times New Roman" w:hAnsi="Times New Roman" w:cs="Times New Roman"/>
          <w:sz w:val="28"/>
          <w:szCs w:val="28"/>
        </w:rPr>
        <w:t xml:space="preserve"> блоки </w:t>
      </w:r>
      <w:proofErr w:type="spellStart"/>
      <w:r w:rsidRPr="00A6420F">
        <w:rPr>
          <w:rFonts w:ascii="Times New Roman" w:hAnsi="Times New Roman" w:cs="Times New Roman"/>
          <w:sz w:val="28"/>
          <w:szCs w:val="28"/>
        </w:rPr>
        <w:t>задньоначіпних</w:t>
      </w:r>
      <w:proofErr w:type="spellEnd"/>
      <w:r w:rsidRPr="00A6420F">
        <w:rPr>
          <w:rFonts w:ascii="Times New Roman" w:hAnsi="Times New Roman" w:cs="Times New Roman"/>
          <w:sz w:val="28"/>
          <w:szCs w:val="28"/>
        </w:rPr>
        <w:t xml:space="preserve"> косарок конструкції виробництва 2000-2010 років з’єднувалися проміжною балкою шарнірно з рамою, що встановлювалася на навіску трактора, причому </w:t>
      </w:r>
      <w:r w:rsidR="003B755D">
        <w:rPr>
          <w:rFonts w:ascii="Times New Roman" w:hAnsi="Times New Roman" w:cs="Times New Roman"/>
          <w:sz w:val="28"/>
          <w:szCs w:val="28"/>
        </w:rPr>
        <w:t xml:space="preserve">один </w:t>
      </w:r>
      <w:r w:rsidRPr="00A6420F">
        <w:rPr>
          <w:rFonts w:ascii="Times New Roman" w:hAnsi="Times New Roman" w:cs="Times New Roman"/>
          <w:sz w:val="28"/>
          <w:szCs w:val="28"/>
        </w:rPr>
        <w:t xml:space="preserve">край балки на рамі встановлювався шарнірно на корпусі </w:t>
      </w:r>
      <w:proofErr w:type="spellStart"/>
      <w:r w:rsidRPr="00A6420F">
        <w:rPr>
          <w:rFonts w:ascii="Times New Roman" w:hAnsi="Times New Roman" w:cs="Times New Roman"/>
          <w:sz w:val="28"/>
          <w:szCs w:val="28"/>
        </w:rPr>
        <w:t>вала</w:t>
      </w:r>
      <w:proofErr w:type="spellEnd"/>
      <w:r w:rsidRPr="00A6420F">
        <w:rPr>
          <w:rFonts w:ascii="Times New Roman" w:hAnsi="Times New Roman" w:cs="Times New Roman"/>
          <w:sz w:val="28"/>
          <w:szCs w:val="28"/>
        </w:rPr>
        <w:t xml:space="preserve"> привода</w:t>
      </w:r>
      <w:r w:rsidR="003B755D">
        <w:rPr>
          <w:rFonts w:ascii="Times New Roman" w:hAnsi="Times New Roman" w:cs="Times New Roman"/>
          <w:sz w:val="28"/>
          <w:szCs w:val="28"/>
        </w:rPr>
        <w:t xml:space="preserve">, а інший – на валу шківа </w:t>
      </w:r>
      <w:r w:rsidR="0075664F">
        <w:rPr>
          <w:rFonts w:ascii="Times New Roman" w:hAnsi="Times New Roman" w:cs="Times New Roman"/>
          <w:sz w:val="28"/>
          <w:szCs w:val="28"/>
        </w:rPr>
        <w:t>привода косарки.</w:t>
      </w:r>
      <w:r w:rsidRPr="00A6420F">
        <w:rPr>
          <w:rFonts w:ascii="Times New Roman" w:hAnsi="Times New Roman" w:cs="Times New Roman"/>
          <w:sz w:val="28"/>
          <w:szCs w:val="28"/>
        </w:rPr>
        <w:t xml:space="preserve"> При цьому переміщення за копіювання поверхні поля не привод</w:t>
      </w:r>
      <w:r w:rsidR="0075664F">
        <w:rPr>
          <w:rFonts w:ascii="Times New Roman" w:hAnsi="Times New Roman" w:cs="Times New Roman"/>
          <w:sz w:val="28"/>
          <w:szCs w:val="28"/>
        </w:rPr>
        <w:t>ять</w:t>
      </w:r>
      <w:r w:rsidRPr="00A6420F">
        <w:rPr>
          <w:rFonts w:ascii="Times New Roman" w:hAnsi="Times New Roman" w:cs="Times New Roman"/>
          <w:sz w:val="28"/>
          <w:szCs w:val="28"/>
        </w:rPr>
        <w:t xml:space="preserve"> до змін у міжцентровій відстані пасової передачі, за допомогою якої приводилися до дії шестерні різального бруса. Недоліком такої конструкції </w:t>
      </w:r>
      <w:r w:rsidR="0075664F">
        <w:rPr>
          <w:rFonts w:ascii="Times New Roman" w:hAnsi="Times New Roman" w:cs="Times New Roman"/>
          <w:sz w:val="28"/>
          <w:szCs w:val="28"/>
        </w:rPr>
        <w:t>є</w:t>
      </w:r>
      <w:r w:rsidRPr="00A6420F">
        <w:rPr>
          <w:rFonts w:ascii="Times New Roman" w:hAnsi="Times New Roman" w:cs="Times New Roman"/>
          <w:sz w:val="28"/>
          <w:szCs w:val="28"/>
        </w:rPr>
        <w:t xml:space="preserve"> складна конструкція системи виважування блоку для скошування та необхідність його фіксації при підйомі в транспортне положення</w:t>
      </w:r>
      <w:r w:rsidR="0075664F">
        <w:rPr>
          <w:rFonts w:ascii="Times New Roman" w:hAnsi="Times New Roman" w:cs="Times New Roman"/>
          <w:sz w:val="28"/>
          <w:szCs w:val="28"/>
        </w:rPr>
        <w:t xml:space="preserve">, адже при цьому поворот відбувається на </w:t>
      </w:r>
      <w:r w:rsidR="009421E4">
        <w:rPr>
          <w:rFonts w:ascii="Times New Roman" w:hAnsi="Times New Roman" w:cs="Times New Roman"/>
          <w:sz w:val="28"/>
          <w:szCs w:val="28"/>
        </w:rPr>
        <w:t>трь</w:t>
      </w:r>
      <w:r w:rsidR="0075664F">
        <w:rPr>
          <w:rFonts w:ascii="Times New Roman" w:hAnsi="Times New Roman" w:cs="Times New Roman"/>
          <w:sz w:val="28"/>
          <w:szCs w:val="28"/>
        </w:rPr>
        <w:t>ох шарнірах</w:t>
      </w:r>
      <w:r w:rsidRPr="00A6420F">
        <w:rPr>
          <w:rFonts w:ascii="Times New Roman" w:hAnsi="Times New Roman" w:cs="Times New Roman"/>
          <w:sz w:val="28"/>
          <w:szCs w:val="28"/>
        </w:rPr>
        <w:t>.</w:t>
      </w:r>
    </w:p>
    <w:p w14:paraId="0DBFF342" w14:textId="56E15A24" w:rsidR="0075664F" w:rsidRDefault="0075664F" w:rsidP="000652FB">
      <w:pPr>
        <w:spacing w:after="0" w:line="276"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По іншому відбувається приєднання сучасних косарок з бічним навішуванням. Для цього використовується Г – подібний важіль. Меншою частиною він шарнірно встановлюється </w:t>
      </w:r>
      <w:r w:rsidR="003E3038">
        <w:rPr>
          <w:rFonts w:ascii="Times New Roman" w:hAnsi="Times New Roman" w:cs="Times New Roman"/>
          <w:sz w:val="28"/>
          <w:szCs w:val="28"/>
        </w:rPr>
        <w:t>в нижній частині рами</w:t>
      </w:r>
      <w:r w:rsidR="009421E4">
        <w:rPr>
          <w:rFonts w:ascii="Times New Roman" w:hAnsi="Times New Roman" w:cs="Times New Roman"/>
          <w:sz w:val="28"/>
          <w:szCs w:val="28"/>
        </w:rPr>
        <w:t xml:space="preserve">, а </w:t>
      </w:r>
      <w:r w:rsidR="003E3038">
        <w:rPr>
          <w:rFonts w:ascii="Times New Roman" w:hAnsi="Times New Roman" w:cs="Times New Roman"/>
          <w:sz w:val="28"/>
          <w:szCs w:val="28"/>
        </w:rPr>
        <w:t>довшою – шарнірно на верхній частині балки на вертикальній осі, що проходить через центр мас брусу для скошування.</w:t>
      </w:r>
      <w:r w:rsidR="002241B3">
        <w:rPr>
          <w:rFonts w:ascii="Times New Roman" w:hAnsi="Times New Roman" w:cs="Times New Roman"/>
          <w:sz w:val="28"/>
          <w:szCs w:val="28"/>
        </w:rPr>
        <w:t xml:space="preserve"> Таке приєднання дозволяє</w:t>
      </w:r>
      <w:r w:rsidR="008260B4">
        <w:rPr>
          <w:rFonts w:ascii="Times New Roman" w:hAnsi="Times New Roman" w:cs="Times New Roman"/>
          <w:sz w:val="28"/>
          <w:szCs w:val="28"/>
        </w:rPr>
        <w:t>,</w:t>
      </w:r>
      <w:r w:rsidR="002241B3">
        <w:rPr>
          <w:rFonts w:ascii="Times New Roman" w:hAnsi="Times New Roman" w:cs="Times New Roman"/>
          <w:sz w:val="28"/>
          <w:szCs w:val="28"/>
        </w:rPr>
        <w:t xml:space="preserve"> </w:t>
      </w:r>
      <w:r w:rsidR="008260B4">
        <w:rPr>
          <w:rFonts w:ascii="Times New Roman" w:hAnsi="Times New Roman" w:cs="Times New Roman"/>
          <w:sz w:val="28"/>
          <w:szCs w:val="28"/>
        </w:rPr>
        <w:t xml:space="preserve">повертаючи важіль за допомогою гідроциліндра, підіймати </w:t>
      </w:r>
      <w:r w:rsidR="0078304B" w:rsidRPr="008260B4">
        <w:rPr>
          <w:rFonts w:ascii="Times New Roman" w:hAnsi="Times New Roman" w:cs="Times New Roman"/>
          <w:sz w:val="28"/>
          <w:szCs w:val="28"/>
        </w:rPr>
        <w:t>брус для скошування</w:t>
      </w:r>
      <w:r w:rsidR="0078304B">
        <w:rPr>
          <w:rFonts w:ascii="Times New Roman" w:hAnsi="Times New Roman" w:cs="Times New Roman"/>
          <w:sz w:val="28"/>
          <w:szCs w:val="28"/>
        </w:rPr>
        <w:t xml:space="preserve"> </w:t>
      </w:r>
      <w:r w:rsidR="008260B4">
        <w:rPr>
          <w:rFonts w:ascii="Times New Roman" w:hAnsi="Times New Roman" w:cs="Times New Roman"/>
          <w:sz w:val="28"/>
          <w:szCs w:val="28"/>
        </w:rPr>
        <w:t>у положення яке проходить вертикальне (поворот понад 180º)</w:t>
      </w:r>
      <w:r w:rsidR="009E2046">
        <w:rPr>
          <w:rFonts w:ascii="Times New Roman" w:hAnsi="Times New Roman" w:cs="Times New Roman"/>
          <w:sz w:val="28"/>
          <w:szCs w:val="28"/>
        </w:rPr>
        <w:t xml:space="preserve">. При цьому брус не потребує фіксації і в горизонтальне положення може бути повернутий лише прикладанням </w:t>
      </w:r>
      <w:r w:rsidR="00531149">
        <w:rPr>
          <w:rFonts w:ascii="Times New Roman" w:hAnsi="Times New Roman" w:cs="Times New Roman"/>
          <w:sz w:val="28"/>
          <w:szCs w:val="28"/>
        </w:rPr>
        <w:t xml:space="preserve">зусилля. Таке приєднання дозволяє використовувати лише одну пружину для виважування бруса. Привод роторів бруса </w:t>
      </w:r>
      <w:r w:rsidR="00276C12">
        <w:rPr>
          <w:rFonts w:ascii="Times New Roman" w:hAnsi="Times New Roman" w:cs="Times New Roman"/>
          <w:sz w:val="28"/>
          <w:szCs w:val="28"/>
        </w:rPr>
        <w:t xml:space="preserve">виконується з використанням карданного валу та кутового редуктора, який обертає ВВП трактора. </w:t>
      </w:r>
    </w:p>
    <w:p w14:paraId="5284CBDB" w14:textId="5123EEA7" w:rsidR="00276C12" w:rsidRPr="00276C12" w:rsidRDefault="00276C12"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По іншому </w:t>
      </w:r>
      <w:r w:rsidRPr="00276C12">
        <w:rPr>
          <w:rFonts w:ascii="Times New Roman" w:hAnsi="Times New Roman" w:cs="Times New Roman"/>
          <w:sz w:val="28"/>
          <w:szCs w:val="28"/>
        </w:rPr>
        <w:t>навішу</w:t>
      </w:r>
      <w:r>
        <w:rPr>
          <w:rFonts w:ascii="Times New Roman" w:hAnsi="Times New Roman" w:cs="Times New Roman"/>
          <w:sz w:val="28"/>
          <w:szCs w:val="28"/>
        </w:rPr>
        <w:t xml:space="preserve">ються </w:t>
      </w:r>
      <w:r w:rsidRPr="00276C12">
        <w:rPr>
          <w:rFonts w:ascii="Times New Roman" w:hAnsi="Times New Roman" w:cs="Times New Roman"/>
          <w:sz w:val="28"/>
          <w:szCs w:val="28"/>
        </w:rPr>
        <w:t>на раму брус</w:t>
      </w:r>
      <w:r>
        <w:rPr>
          <w:rFonts w:ascii="Times New Roman" w:hAnsi="Times New Roman" w:cs="Times New Roman"/>
          <w:sz w:val="28"/>
          <w:szCs w:val="28"/>
        </w:rPr>
        <w:t>и</w:t>
      </w:r>
      <w:r w:rsidRPr="00276C12">
        <w:rPr>
          <w:rFonts w:ascii="Times New Roman" w:hAnsi="Times New Roman" w:cs="Times New Roman"/>
          <w:sz w:val="28"/>
          <w:szCs w:val="28"/>
        </w:rPr>
        <w:t xml:space="preserve"> для скошування </w:t>
      </w:r>
      <w:r>
        <w:rPr>
          <w:rFonts w:ascii="Times New Roman" w:hAnsi="Times New Roman" w:cs="Times New Roman"/>
          <w:sz w:val="28"/>
          <w:szCs w:val="28"/>
        </w:rPr>
        <w:t xml:space="preserve">фронтальних та </w:t>
      </w:r>
      <w:proofErr w:type="spellStart"/>
      <w:r>
        <w:rPr>
          <w:rFonts w:ascii="Times New Roman" w:hAnsi="Times New Roman" w:cs="Times New Roman"/>
          <w:sz w:val="28"/>
          <w:szCs w:val="28"/>
        </w:rPr>
        <w:t>напівпричіпних</w:t>
      </w:r>
      <w:proofErr w:type="spellEnd"/>
      <w:r>
        <w:rPr>
          <w:rFonts w:ascii="Times New Roman" w:hAnsi="Times New Roman" w:cs="Times New Roman"/>
          <w:sz w:val="28"/>
          <w:szCs w:val="28"/>
        </w:rPr>
        <w:t xml:space="preserve"> косарок. </w:t>
      </w:r>
    </w:p>
    <w:p w14:paraId="12921F87" w14:textId="035E5290" w:rsidR="00276C12" w:rsidRDefault="006A7D0E" w:rsidP="000652FB">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У</w:t>
      </w:r>
      <w:r w:rsidR="00201280">
        <w:rPr>
          <w:rFonts w:ascii="Times New Roman" w:hAnsi="Times New Roman" w:cs="Times New Roman"/>
          <w:sz w:val="28"/>
          <w:szCs w:val="28"/>
        </w:rPr>
        <w:t xml:space="preserve"> фронтальних та </w:t>
      </w:r>
      <w:proofErr w:type="spellStart"/>
      <w:r w:rsidR="00201280">
        <w:rPr>
          <w:rFonts w:ascii="Times New Roman" w:hAnsi="Times New Roman" w:cs="Times New Roman"/>
          <w:sz w:val="28"/>
          <w:szCs w:val="28"/>
        </w:rPr>
        <w:t>напівпричіпних</w:t>
      </w:r>
      <w:proofErr w:type="spellEnd"/>
      <w:r w:rsidR="00201280">
        <w:rPr>
          <w:rFonts w:ascii="Times New Roman" w:hAnsi="Times New Roman" w:cs="Times New Roman"/>
          <w:sz w:val="28"/>
          <w:szCs w:val="28"/>
        </w:rPr>
        <w:t xml:space="preserve"> косарок </w:t>
      </w:r>
      <w:r w:rsidR="00456ADD">
        <w:rPr>
          <w:rFonts w:ascii="Times New Roman" w:hAnsi="Times New Roman" w:cs="Times New Roman"/>
          <w:sz w:val="28"/>
          <w:szCs w:val="28"/>
        </w:rPr>
        <w:t>рама розташовується над брусом. Л</w:t>
      </w:r>
      <w:r w:rsidR="00201280">
        <w:rPr>
          <w:rFonts w:ascii="Times New Roman" w:hAnsi="Times New Roman" w:cs="Times New Roman"/>
          <w:sz w:val="28"/>
          <w:szCs w:val="28"/>
        </w:rPr>
        <w:t>іва та права частини брусу з рамою з’єднується парами важелів,</w:t>
      </w:r>
      <w:r>
        <w:rPr>
          <w:rFonts w:ascii="Times New Roman" w:hAnsi="Times New Roman" w:cs="Times New Roman"/>
          <w:sz w:val="28"/>
          <w:szCs w:val="28"/>
        </w:rPr>
        <w:t xml:space="preserve"> розташованих один над іншим, </w:t>
      </w:r>
      <w:r w:rsidR="00201280">
        <w:rPr>
          <w:rFonts w:ascii="Times New Roman" w:hAnsi="Times New Roman" w:cs="Times New Roman"/>
          <w:sz w:val="28"/>
          <w:szCs w:val="28"/>
        </w:rPr>
        <w:t xml:space="preserve">що утворюють два </w:t>
      </w:r>
      <w:proofErr w:type="spellStart"/>
      <w:r w:rsidR="00201280">
        <w:rPr>
          <w:rFonts w:ascii="Times New Roman" w:hAnsi="Times New Roman" w:cs="Times New Roman"/>
          <w:sz w:val="28"/>
          <w:szCs w:val="28"/>
        </w:rPr>
        <w:t>паралелограмні</w:t>
      </w:r>
      <w:proofErr w:type="spellEnd"/>
      <w:r w:rsidR="00201280">
        <w:rPr>
          <w:rFonts w:ascii="Times New Roman" w:hAnsi="Times New Roman" w:cs="Times New Roman"/>
          <w:sz w:val="28"/>
          <w:szCs w:val="28"/>
        </w:rPr>
        <w:t xml:space="preserve"> механізми</w:t>
      </w:r>
      <w:r>
        <w:rPr>
          <w:rFonts w:ascii="Times New Roman" w:hAnsi="Times New Roman" w:cs="Times New Roman"/>
          <w:sz w:val="28"/>
          <w:szCs w:val="28"/>
        </w:rPr>
        <w:t>.</w:t>
      </w:r>
      <w:r w:rsidR="00201280">
        <w:rPr>
          <w:rFonts w:ascii="Times New Roman" w:hAnsi="Times New Roman" w:cs="Times New Roman"/>
          <w:sz w:val="28"/>
          <w:szCs w:val="28"/>
        </w:rPr>
        <w:t xml:space="preserve"> </w:t>
      </w:r>
      <w:r>
        <w:rPr>
          <w:rFonts w:ascii="Times New Roman" w:hAnsi="Times New Roman" w:cs="Times New Roman"/>
          <w:sz w:val="28"/>
          <w:szCs w:val="28"/>
        </w:rPr>
        <w:t>З</w:t>
      </w:r>
      <w:r w:rsidR="00201280">
        <w:rPr>
          <w:rFonts w:ascii="Times New Roman" w:hAnsi="Times New Roman" w:cs="Times New Roman"/>
          <w:sz w:val="28"/>
          <w:szCs w:val="28"/>
        </w:rPr>
        <w:t>авдяки шаровим з’єднанням важелів з брусом та рамою можливе несинхронне переміщення сторін брусу.</w:t>
      </w:r>
      <w:r>
        <w:rPr>
          <w:rFonts w:ascii="Times New Roman" w:hAnsi="Times New Roman" w:cs="Times New Roman"/>
          <w:sz w:val="28"/>
          <w:szCs w:val="28"/>
        </w:rPr>
        <w:t xml:space="preserve"> В діагональ кожного </w:t>
      </w:r>
      <w:proofErr w:type="spellStart"/>
      <w:r>
        <w:rPr>
          <w:rFonts w:ascii="Times New Roman" w:hAnsi="Times New Roman" w:cs="Times New Roman"/>
          <w:sz w:val="28"/>
          <w:szCs w:val="28"/>
        </w:rPr>
        <w:t>паралелограмного</w:t>
      </w:r>
      <w:proofErr w:type="spellEnd"/>
      <w:r>
        <w:rPr>
          <w:rFonts w:ascii="Times New Roman" w:hAnsi="Times New Roman" w:cs="Times New Roman"/>
          <w:sz w:val="28"/>
          <w:szCs w:val="28"/>
        </w:rPr>
        <w:t xml:space="preserve"> механізму встановлюється пружина, що суттєво зменшує тиск бруса на поверхню поля.</w:t>
      </w:r>
      <w:r w:rsidR="00201280">
        <w:rPr>
          <w:rFonts w:ascii="Times New Roman" w:hAnsi="Times New Roman" w:cs="Times New Roman"/>
          <w:sz w:val="28"/>
          <w:szCs w:val="28"/>
        </w:rPr>
        <w:t xml:space="preserve"> Завдяки цьому забезпечується </w:t>
      </w:r>
      <w:r>
        <w:rPr>
          <w:rFonts w:ascii="Times New Roman" w:hAnsi="Times New Roman" w:cs="Times New Roman"/>
          <w:sz w:val="28"/>
          <w:szCs w:val="28"/>
        </w:rPr>
        <w:t xml:space="preserve">ковзання бруса по поверхні поля та </w:t>
      </w:r>
      <w:r w:rsidR="00201280">
        <w:rPr>
          <w:rFonts w:ascii="Times New Roman" w:hAnsi="Times New Roman" w:cs="Times New Roman"/>
          <w:sz w:val="28"/>
          <w:szCs w:val="28"/>
        </w:rPr>
        <w:t xml:space="preserve">якісне поперечне копіювання поверхні поля. В робочому стані важелі </w:t>
      </w:r>
      <w:proofErr w:type="spellStart"/>
      <w:r w:rsidR="00201280">
        <w:rPr>
          <w:rFonts w:ascii="Times New Roman" w:hAnsi="Times New Roman" w:cs="Times New Roman"/>
          <w:sz w:val="28"/>
          <w:szCs w:val="28"/>
        </w:rPr>
        <w:t>паралелограмних</w:t>
      </w:r>
      <w:proofErr w:type="spellEnd"/>
      <w:r w:rsidR="00201280">
        <w:rPr>
          <w:rFonts w:ascii="Times New Roman" w:hAnsi="Times New Roman" w:cs="Times New Roman"/>
          <w:sz w:val="28"/>
          <w:szCs w:val="28"/>
        </w:rPr>
        <w:t xml:space="preserve"> механізмів розташовуються під кутом 45º до поверхні поля, працюючи при цьому на розтяг.</w:t>
      </w:r>
      <w:r>
        <w:rPr>
          <w:rFonts w:ascii="Times New Roman" w:hAnsi="Times New Roman" w:cs="Times New Roman"/>
          <w:sz w:val="28"/>
          <w:szCs w:val="28"/>
        </w:rPr>
        <w:t xml:space="preserve"> Привод роторів бруса</w:t>
      </w:r>
      <w:r w:rsidR="00456ADD">
        <w:rPr>
          <w:rFonts w:ascii="Times New Roman" w:hAnsi="Times New Roman" w:cs="Times New Roman"/>
          <w:sz w:val="28"/>
          <w:szCs w:val="28"/>
        </w:rPr>
        <w:t xml:space="preserve"> виконується через редуктори та карданний вал, забезпечуючи надійну, без пробуксовування, передачу крутного моменту. Для підйому бруса встановлено два гідроциліндри. Висота підйому бруса складає не менше 500 мм, для транспортування по нерівним дорогам.</w:t>
      </w:r>
    </w:p>
    <w:p w14:paraId="7A1C5B79" w14:textId="279744ED" w:rsidR="00D504A4" w:rsidRPr="00D504A4" w:rsidRDefault="00D504A4" w:rsidP="000652FB">
      <w:pPr>
        <w:spacing w:after="0" w:line="276" w:lineRule="auto"/>
        <w:ind w:firstLine="851"/>
        <w:jc w:val="both"/>
        <w:rPr>
          <w:rFonts w:ascii="Times New Roman" w:hAnsi="Times New Roman" w:cs="Times New Roman"/>
          <w:b/>
          <w:i/>
          <w:sz w:val="28"/>
          <w:szCs w:val="28"/>
        </w:rPr>
      </w:pPr>
      <w:r w:rsidRPr="00D504A4">
        <w:rPr>
          <w:rFonts w:ascii="Times New Roman" w:hAnsi="Times New Roman" w:cs="Times New Roman"/>
          <w:b/>
          <w:i/>
          <w:sz w:val="28"/>
          <w:szCs w:val="28"/>
        </w:rPr>
        <w:t>Висновки.</w:t>
      </w:r>
    </w:p>
    <w:p w14:paraId="1C66082B" w14:textId="429904EA" w:rsidR="00D504A4" w:rsidRPr="00BC3477" w:rsidRDefault="00D776B2" w:rsidP="000652FB">
      <w:pPr>
        <w:spacing w:after="0" w:line="276"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Встановлено, що </w:t>
      </w:r>
      <w:r w:rsidRPr="00D776B2">
        <w:rPr>
          <w:rFonts w:ascii="Times New Roman" w:hAnsi="Times New Roman" w:cs="Times New Roman"/>
          <w:sz w:val="28"/>
          <w:szCs w:val="28"/>
        </w:rPr>
        <w:t>навішування на раму брусів для скошування</w:t>
      </w:r>
      <w:r w:rsidRPr="00D776B2">
        <w:rPr>
          <w:rFonts w:ascii="Times New Roman" w:hAnsi="Times New Roman" w:cs="Times New Roman"/>
          <w:b/>
          <w:sz w:val="28"/>
          <w:szCs w:val="28"/>
        </w:rPr>
        <w:t xml:space="preserve"> </w:t>
      </w:r>
      <w:r w:rsidRPr="00D776B2">
        <w:rPr>
          <w:rFonts w:ascii="Times New Roman" w:hAnsi="Times New Roman" w:cs="Times New Roman"/>
          <w:sz w:val="28"/>
          <w:szCs w:val="28"/>
        </w:rPr>
        <w:t>ротаційних косарок</w:t>
      </w:r>
      <w:r>
        <w:rPr>
          <w:rFonts w:ascii="Times New Roman" w:hAnsi="Times New Roman" w:cs="Times New Roman"/>
          <w:sz w:val="28"/>
          <w:szCs w:val="28"/>
        </w:rPr>
        <w:t xml:space="preserve"> виконується двома способами: бічним з підйомом поворотом та фронтальним з підйомом паралельно поверхні поля. </w:t>
      </w:r>
    </w:p>
    <w:p w14:paraId="4590C9B8" w14:textId="7E46F528" w:rsidR="00D504A4" w:rsidRDefault="00D504A4" w:rsidP="000652FB">
      <w:pPr>
        <w:spacing w:after="0" w:line="276" w:lineRule="auto"/>
        <w:jc w:val="center"/>
        <w:rPr>
          <w:rFonts w:ascii="Times New Roman" w:hAnsi="Times New Roman" w:cs="Times New Roman"/>
          <w:sz w:val="28"/>
          <w:szCs w:val="28"/>
        </w:rPr>
      </w:pPr>
      <w:r w:rsidRPr="00D504A4">
        <w:rPr>
          <w:rFonts w:ascii="Times New Roman" w:hAnsi="Times New Roman" w:cs="Times New Roman"/>
          <w:b/>
          <w:i/>
          <w:sz w:val="28"/>
          <w:szCs w:val="28"/>
        </w:rPr>
        <w:t>Література.</w:t>
      </w:r>
    </w:p>
    <w:p w14:paraId="610A9220" w14:textId="679595CF" w:rsidR="004A2EF6" w:rsidRDefault="004A2EF6"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4A2EF6">
        <w:rPr>
          <w:rFonts w:ascii="Times New Roman" w:hAnsi="Times New Roman" w:cs="Times New Roman"/>
          <w:sz w:val="28"/>
          <w:szCs w:val="28"/>
        </w:rPr>
        <w:t>Новітні норми, раціони і технології повноцінної годівлі високопродуктивної великої рогатої худоби : керівництво-посібник / за ред. Г.</w:t>
      </w:r>
      <w:r>
        <w:rPr>
          <w:rFonts w:ascii="Times New Roman" w:hAnsi="Times New Roman" w:cs="Times New Roman"/>
          <w:sz w:val="28"/>
          <w:szCs w:val="28"/>
        </w:rPr>
        <w:t> </w:t>
      </w:r>
      <w:r w:rsidRPr="004A2EF6">
        <w:rPr>
          <w:rFonts w:ascii="Times New Roman" w:hAnsi="Times New Roman" w:cs="Times New Roman"/>
          <w:sz w:val="28"/>
          <w:szCs w:val="28"/>
        </w:rPr>
        <w:t>О.</w:t>
      </w:r>
      <w:r>
        <w:rPr>
          <w:rFonts w:ascii="Times New Roman" w:hAnsi="Times New Roman" w:cs="Times New Roman"/>
          <w:sz w:val="28"/>
          <w:szCs w:val="28"/>
        </w:rPr>
        <w:t> </w:t>
      </w:r>
      <w:r w:rsidRPr="004A2EF6">
        <w:rPr>
          <w:rFonts w:ascii="Times New Roman" w:hAnsi="Times New Roman" w:cs="Times New Roman"/>
          <w:sz w:val="28"/>
          <w:szCs w:val="28"/>
        </w:rPr>
        <w:t>Богданова, В. М. Кандиби. Харків: Інститут тваринництва, 2009, 1067с.</w:t>
      </w:r>
    </w:p>
    <w:p w14:paraId="3711CE85" w14:textId="66ACD81D" w:rsidR="004A2EF6" w:rsidRDefault="004A2EF6"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Pr="004A2EF6">
        <w:rPr>
          <w:rFonts w:ascii="Times New Roman" w:hAnsi="Times New Roman" w:cs="Times New Roman"/>
          <w:sz w:val="28"/>
          <w:szCs w:val="28"/>
        </w:rPr>
        <w:t xml:space="preserve">Кузьменко В. Ф., Субота С. В., Кузьмич А. Я., </w:t>
      </w:r>
      <w:proofErr w:type="spellStart"/>
      <w:r w:rsidRPr="004A2EF6">
        <w:rPr>
          <w:rFonts w:ascii="Times New Roman" w:hAnsi="Times New Roman" w:cs="Times New Roman"/>
          <w:sz w:val="28"/>
          <w:szCs w:val="28"/>
        </w:rPr>
        <w:t>Холодюк</w:t>
      </w:r>
      <w:proofErr w:type="spellEnd"/>
      <w:r w:rsidRPr="004A2EF6">
        <w:rPr>
          <w:rFonts w:ascii="Times New Roman" w:hAnsi="Times New Roman" w:cs="Times New Roman"/>
          <w:sz w:val="28"/>
          <w:szCs w:val="28"/>
        </w:rPr>
        <w:t xml:space="preserve"> О. В.</w:t>
      </w:r>
      <w:r>
        <w:rPr>
          <w:rFonts w:ascii="Times New Roman" w:hAnsi="Times New Roman" w:cs="Times New Roman"/>
          <w:sz w:val="28"/>
          <w:szCs w:val="28"/>
        </w:rPr>
        <w:t xml:space="preserve"> </w:t>
      </w:r>
      <w:r w:rsidRPr="004A2EF6">
        <w:rPr>
          <w:rFonts w:ascii="Times New Roman" w:hAnsi="Times New Roman" w:cs="Times New Roman"/>
          <w:sz w:val="28"/>
          <w:szCs w:val="28"/>
        </w:rPr>
        <w:t xml:space="preserve">Передумови створення </w:t>
      </w:r>
      <w:proofErr w:type="spellStart"/>
      <w:r w:rsidRPr="004A2EF6">
        <w:rPr>
          <w:rFonts w:ascii="Times New Roman" w:hAnsi="Times New Roman" w:cs="Times New Roman"/>
          <w:sz w:val="28"/>
          <w:szCs w:val="28"/>
        </w:rPr>
        <w:t>напівпричіпної</w:t>
      </w:r>
      <w:proofErr w:type="spellEnd"/>
      <w:r w:rsidRPr="004A2EF6">
        <w:rPr>
          <w:rFonts w:ascii="Times New Roman" w:hAnsi="Times New Roman" w:cs="Times New Roman"/>
          <w:sz w:val="28"/>
          <w:szCs w:val="28"/>
        </w:rPr>
        <w:t xml:space="preserve"> ротаційної косарки</w:t>
      </w:r>
      <w:r>
        <w:rPr>
          <w:rFonts w:ascii="Times New Roman" w:hAnsi="Times New Roman" w:cs="Times New Roman"/>
          <w:sz w:val="28"/>
          <w:szCs w:val="28"/>
        </w:rPr>
        <w:t xml:space="preserve">. </w:t>
      </w:r>
      <w:r w:rsidR="00E37ADB">
        <w:rPr>
          <w:rFonts w:ascii="Times New Roman" w:hAnsi="Times New Roman" w:cs="Times New Roman"/>
          <w:sz w:val="28"/>
          <w:szCs w:val="28"/>
        </w:rPr>
        <w:t>М</w:t>
      </w:r>
      <w:r w:rsidR="00E37ADB" w:rsidRPr="00E37ADB">
        <w:rPr>
          <w:rFonts w:ascii="Times New Roman" w:hAnsi="Times New Roman" w:cs="Times New Roman"/>
          <w:sz w:val="28"/>
          <w:szCs w:val="28"/>
        </w:rPr>
        <w:t xml:space="preserve">еханіка та автоматика агропромислового виробництва: </w:t>
      </w:r>
      <w:proofErr w:type="spellStart"/>
      <w:r w:rsidR="00E37ADB" w:rsidRPr="00E37ADB">
        <w:rPr>
          <w:rFonts w:ascii="Times New Roman" w:hAnsi="Times New Roman" w:cs="Times New Roman"/>
          <w:sz w:val="28"/>
          <w:szCs w:val="28"/>
        </w:rPr>
        <w:t>Загальнодерж</w:t>
      </w:r>
      <w:proofErr w:type="spellEnd"/>
      <w:r w:rsidR="00E37ADB" w:rsidRPr="00E37ADB">
        <w:rPr>
          <w:rFonts w:ascii="Times New Roman" w:hAnsi="Times New Roman" w:cs="Times New Roman"/>
          <w:sz w:val="28"/>
          <w:szCs w:val="28"/>
        </w:rPr>
        <w:t xml:space="preserve">. </w:t>
      </w:r>
      <w:proofErr w:type="spellStart"/>
      <w:r w:rsidR="00E37ADB" w:rsidRPr="00E37ADB">
        <w:rPr>
          <w:rFonts w:ascii="Times New Roman" w:hAnsi="Times New Roman" w:cs="Times New Roman"/>
          <w:sz w:val="28"/>
          <w:szCs w:val="28"/>
        </w:rPr>
        <w:t>зб</w:t>
      </w:r>
      <w:proofErr w:type="spellEnd"/>
      <w:r w:rsidR="00E37ADB" w:rsidRPr="00E37ADB">
        <w:rPr>
          <w:rFonts w:ascii="Times New Roman" w:hAnsi="Times New Roman" w:cs="Times New Roman"/>
          <w:sz w:val="28"/>
          <w:szCs w:val="28"/>
        </w:rPr>
        <w:t xml:space="preserve">./ ІМА АПВ НААН. Глеваха, 2025. </w:t>
      </w:r>
      <w:proofErr w:type="spellStart"/>
      <w:r w:rsidR="00E37ADB" w:rsidRPr="00E37ADB">
        <w:rPr>
          <w:rFonts w:ascii="Times New Roman" w:hAnsi="Times New Roman" w:cs="Times New Roman"/>
          <w:sz w:val="28"/>
          <w:szCs w:val="28"/>
        </w:rPr>
        <w:t>Вип</w:t>
      </w:r>
      <w:proofErr w:type="spellEnd"/>
      <w:r w:rsidR="00E37ADB" w:rsidRPr="00E37ADB">
        <w:rPr>
          <w:rFonts w:ascii="Times New Roman" w:hAnsi="Times New Roman" w:cs="Times New Roman"/>
          <w:sz w:val="28"/>
          <w:szCs w:val="28"/>
        </w:rPr>
        <w:t>.№ 5 (119). С.</w:t>
      </w:r>
    </w:p>
    <w:p w14:paraId="20A2CAB2" w14:textId="41268311" w:rsidR="002241B3" w:rsidRPr="002241B3" w:rsidRDefault="003E3038"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3. </w:t>
      </w:r>
      <w:proofErr w:type="spellStart"/>
      <w:r w:rsidR="002241B3" w:rsidRPr="002241B3">
        <w:rPr>
          <w:rFonts w:ascii="Times New Roman" w:hAnsi="Times New Roman" w:cs="Times New Roman"/>
          <w:sz w:val="28"/>
          <w:szCs w:val="28"/>
        </w:rPr>
        <w:t>Kondratiuk</w:t>
      </w:r>
      <w:proofErr w:type="spellEnd"/>
      <w:r w:rsidR="002241B3" w:rsidRPr="002241B3">
        <w:rPr>
          <w:rFonts w:ascii="Times New Roman" w:hAnsi="Times New Roman" w:cs="Times New Roman"/>
          <w:sz w:val="28"/>
          <w:szCs w:val="28"/>
        </w:rPr>
        <w:t xml:space="preserve"> D. H., </w:t>
      </w:r>
      <w:proofErr w:type="spellStart"/>
      <w:r w:rsidR="002241B3" w:rsidRPr="002241B3">
        <w:rPr>
          <w:rFonts w:ascii="Times New Roman" w:hAnsi="Times New Roman" w:cs="Times New Roman"/>
          <w:sz w:val="28"/>
          <w:szCs w:val="28"/>
        </w:rPr>
        <w:t>Trukhanska</w:t>
      </w:r>
      <w:proofErr w:type="spellEnd"/>
      <w:r w:rsidR="002241B3" w:rsidRPr="002241B3">
        <w:rPr>
          <w:rFonts w:ascii="Times New Roman" w:hAnsi="Times New Roman" w:cs="Times New Roman"/>
          <w:sz w:val="28"/>
          <w:szCs w:val="28"/>
        </w:rPr>
        <w:t xml:space="preserve"> O. O., </w:t>
      </w:r>
      <w:proofErr w:type="spellStart"/>
      <w:r w:rsidR="002241B3" w:rsidRPr="002241B3">
        <w:rPr>
          <w:rFonts w:ascii="Times New Roman" w:hAnsi="Times New Roman" w:cs="Times New Roman"/>
          <w:sz w:val="28"/>
          <w:szCs w:val="28"/>
        </w:rPr>
        <w:t>Priadkin</w:t>
      </w:r>
      <w:proofErr w:type="spellEnd"/>
      <w:r w:rsidR="002241B3" w:rsidRPr="002241B3">
        <w:rPr>
          <w:rFonts w:ascii="Times New Roman" w:hAnsi="Times New Roman" w:cs="Times New Roman"/>
          <w:sz w:val="28"/>
          <w:szCs w:val="28"/>
        </w:rPr>
        <w:t xml:space="preserve"> M. O. </w:t>
      </w:r>
      <w:proofErr w:type="spellStart"/>
      <w:r w:rsidR="002241B3" w:rsidRPr="002241B3">
        <w:rPr>
          <w:rFonts w:ascii="Times New Roman" w:hAnsi="Times New Roman" w:cs="Times New Roman"/>
          <w:sz w:val="28"/>
          <w:szCs w:val="28"/>
        </w:rPr>
        <w:t>Analiz</w:t>
      </w:r>
      <w:proofErr w:type="spellEnd"/>
      <w:r w:rsidR="002241B3" w:rsidRPr="002241B3">
        <w:rPr>
          <w:rFonts w:ascii="Times New Roman" w:hAnsi="Times New Roman" w:cs="Times New Roman"/>
          <w:sz w:val="28"/>
          <w:szCs w:val="28"/>
        </w:rPr>
        <w:t xml:space="preserve"> </w:t>
      </w:r>
      <w:proofErr w:type="spellStart"/>
      <w:r w:rsidR="002241B3" w:rsidRPr="002241B3">
        <w:rPr>
          <w:rFonts w:ascii="Times New Roman" w:hAnsi="Times New Roman" w:cs="Times New Roman"/>
          <w:sz w:val="28"/>
          <w:szCs w:val="28"/>
        </w:rPr>
        <w:t>konstruktsii</w:t>
      </w:r>
      <w:proofErr w:type="spellEnd"/>
      <w:r w:rsidR="002241B3" w:rsidRPr="002241B3">
        <w:rPr>
          <w:rFonts w:ascii="Times New Roman" w:hAnsi="Times New Roman" w:cs="Times New Roman"/>
          <w:sz w:val="28"/>
          <w:szCs w:val="28"/>
        </w:rPr>
        <w:t xml:space="preserve"> </w:t>
      </w:r>
      <w:proofErr w:type="spellStart"/>
      <w:r w:rsidR="002241B3" w:rsidRPr="002241B3">
        <w:rPr>
          <w:rFonts w:ascii="Times New Roman" w:hAnsi="Times New Roman" w:cs="Times New Roman"/>
          <w:sz w:val="28"/>
          <w:szCs w:val="28"/>
        </w:rPr>
        <w:t>rotatsiinykh</w:t>
      </w:r>
      <w:proofErr w:type="spellEnd"/>
      <w:r w:rsidR="002241B3" w:rsidRPr="002241B3">
        <w:rPr>
          <w:rFonts w:ascii="Times New Roman" w:hAnsi="Times New Roman" w:cs="Times New Roman"/>
          <w:sz w:val="28"/>
          <w:szCs w:val="28"/>
        </w:rPr>
        <w:t xml:space="preserve"> </w:t>
      </w:r>
      <w:proofErr w:type="spellStart"/>
      <w:r w:rsidR="002241B3" w:rsidRPr="002241B3">
        <w:rPr>
          <w:rFonts w:ascii="Times New Roman" w:hAnsi="Times New Roman" w:cs="Times New Roman"/>
          <w:sz w:val="28"/>
          <w:szCs w:val="28"/>
        </w:rPr>
        <w:t>kosarok-pliushchylok</w:t>
      </w:r>
      <w:proofErr w:type="spellEnd"/>
      <w:r w:rsidR="002241B3" w:rsidRPr="002241B3">
        <w:rPr>
          <w:rFonts w:ascii="Times New Roman" w:hAnsi="Times New Roman" w:cs="Times New Roman"/>
          <w:sz w:val="28"/>
          <w:szCs w:val="28"/>
        </w:rPr>
        <w:t xml:space="preserve">. </w:t>
      </w:r>
      <w:proofErr w:type="spellStart"/>
      <w:r w:rsidR="002241B3" w:rsidRPr="002241B3">
        <w:rPr>
          <w:rFonts w:ascii="Times New Roman" w:hAnsi="Times New Roman" w:cs="Times New Roman"/>
          <w:sz w:val="28"/>
          <w:szCs w:val="28"/>
        </w:rPr>
        <w:t>Engineering</w:t>
      </w:r>
      <w:proofErr w:type="spellEnd"/>
      <w:r w:rsidR="002241B3" w:rsidRPr="002241B3">
        <w:rPr>
          <w:rFonts w:ascii="Times New Roman" w:hAnsi="Times New Roman" w:cs="Times New Roman"/>
          <w:sz w:val="28"/>
          <w:szCs w:val="28"/>
        </w:rPr>
        <w:t xml:space="preserve">, </w:t>
      </w:r>
      <w:proofErr w:type="spellStart"/>
      <w:r w:rsidR="002241B3" w:rsidRPr="002241B3">
        <w:rPr>
          <w:rFonts w:ascii="Times New Roman" w:hAnsi="Times New Roman" w:cs="Times New Roman"/>
          <w:sz w:val="28"/>
          <w:szCs w:val="28"/>
        </w:rPr>
        <w:t>Energy</w:t>
      </w:r>
      <w:proofErr w:type="spellEnd"/>
      <w:r w:rsidR="002241B3" w:rsidRPr="002241B3">
        <w:rPr>
          <w:rFonts w:ascii="Times New Roman" w:hAnsi="Times New Roman" w:cs="Times New Roman"/>
          <w:sz w:val="28"/>
          <w:szCs w:val="28"/>
        </w:rPr>
        <w:t xml:space="preserve">, </w:t>
      </w:r>
      <w:proofErr w:type="spellStart"/>
      <w:r w:rsidR="002241B3" w:rsidRPr="002241B3">
        <w:rPr>
          <w:rFonts w:ascii="Times New Roman" w:hAnsi="Times New Roman" w:cs="Times New Roman"/>
          <w:sz w:val="28"/>
          <w:szCs w:val="28"/>
        </w:rPr>
        <w:t>Transport</w:t>
      </w:r>
      <w:proofErr w:type="spellEnd"/>
      <w:r w:rsidR="002241B3" w:rsidRPr="002241B3">
        <w:rPr>
          <w:rFonts w:ascii="Times New Roman" w:hAnsi="Times New Roman" w:cs="Times New Roman"/>
          <w:sz w:val="28"/>
          <w:szCs w:val="28"/>
        </w:rPr>
        <w:t xml:space="preserve"> AIC. 2024. 1 (124). Р. 106–114. </w:t>
      </w:r>
      <w:r w:rsidR="002241B3" w:rsidRPr="000652FB">
        <w:rPr>
          <w:rFonts w:ascii="Times New Roman" w:hAnsi="Times New Roman" w:cs="Times New Roman"/>
          <w:sz w:val="28"/>
          <w:szCs w:val="28"/>
        </w:rPr>
        <w:t>https://doi:10.37128/2520-6168-2024-1-12</w:t>
      </w:r>
      <w:r w:rsidR="002241B3">
        <w:rPr>
          <w:rFonts w:ascii="Times New Roman" w:hAnsi="Times New Roman" w:cs="Times New Roman"/>
          <w:sz w:val="28"/>
          <w:szCs w:val="28"/>
        </w:rPr>
        <w:t xml:space="preserve"> </w:t>
      </w:r>
    </w:p>
    <w:p w14:paraId="621655C3" w14:textId="0CD147B7" w:rsidR="003E3038" w:rsidRDefault="002241B3"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4</w:t>
      </w:r>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Kondratyk</w:t>
      </w:r>
      <w:proofErr w:type="spellEnd"/>
      <w:r w:rsidRPr="002241B3">
        <w:rPr>
          <w:rFonts w:ascii="Times New Roman" w:hAnsi="Times New Roman" w:cs="Times New Roman"/>
          <w:sz w:val="28"/>
          <w:szCs w:val="28"/>
        </w:rPr>
        <w:t xml:space="preserve">, D., </w:t>
      </w:r>
      <w:proofErr w:type="spellStart"/>
      <w:r w:rsidRPr="002241B3">
        <w:rPr>
          <w:rFonts w:ascii="Times New Roman" w:hAnsi="Times New Roman" w:cs="Times New Roman"/>
          <w:sz w:val="28"/>
          <w:szCs w:val="28"/>
        </w:rPr>
        <w:t>Komaha</w:t>
      </w:r>
      <w:proofErr w:type="spellEnd"/>
      <w:r w:rsidRPr="002241B3">
        <w:rPr>
          <w:rFonts w:ascii="Times New Roman" w:hAnsi="Times New Roman" w:cs="Times New Roman"/>
          <w:sz w:val="28"/>
          <w:szCs w:val="28"/>
        </w:rPr>
        <w:t xml:space="preserve">, V., </w:t>
      </w:r>
      <w:proofErr w:type="spellStart"/>
      <w:r w:rsidRPr="002241B3">
        <w:rPr>
          <w:rFonts w:ascii="Times New Roman" w:hAnsi="Times New Roman" w:cs="Times New Roman"/>
          <w:sz w:val="28"/>
          <w:szCs w:val="28"/>
        </w:rPr>
        <w:t>Tokarchuk</w:t>
      </w:r>
      <w:proofErr w:type="spellEnd"/>
      <w:r w:rsidRPr="002241B3">
        <w:rPr>
          <w:rFonts w:ascii="Times New Roman" w:hAnsi="Times New Roman" w:cs="Times New Roman"/>
          <w:sz w:val="28"/>
          <w:szCs w:val="28"/>
        </w:rPr>
        <w:t xml:space="preserve">, O., &amp; </w:t>
      </w:r>
      <w:proofErr w:type="spellStart"/>
      <w:r w:rsidRPr="002241B3">
        <w:rPr>
          <w:rFonts w:ascii="Times New Roman" w:hAnsi="Times New Roman" w:cs="Times New Roman"/>
          <w:sz w:val="28"/>
          <w:szCs w:val="28"/>
        </w:rPr>
        <w:t>Polievoda</w:t>
      </w:r>
      <w:proofErr w:type="spellEnd"/>
      <w:r w:rsidRPr="002241B3">
        <w:rPr>
          <w:rFonts w:ascii="Times New Roman" w:hAnsi="Times New Roman" w:cs="Times New Roman"/>
          <w:sz w:val="28"/>
          <w:szCs w:val="28"/>
        </w:rPr>
        <w:t xml:space="preserve">, Y. (2021). </w:t>
      </w:r>
      <w:proofErr w:type="spellStart"/>
      <w:r w:rsidRPr="002241B3">
        <w:rPr>
          <w:rFonts w:ascii="Times New Roman" w:hAnsi="Times New Roman" w:cs="Times New Roman"/>
          <w:sz w:val="28"/>
          <w:szCs w:val="28"/>
        </w:rPr>
        <w:t>Determination</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of</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the</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main</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parameters</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of</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the</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rotary</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mower</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cutting</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apparatus</w:t>
      </w:r>
      <w:proofErr w:type="spellEnd"/>
      <w:r w:rsidRPr="002241B3">
        <w:rPr>
          <w:rFonts w:ascii="Times New Roman" w:hAnsi="Times New Roman" w:cs="Times New Roman"/>
          <w:sz w:val="28"/>
          <w:szCs w:val="28"/>
        </w:rPr>
        <w:t xml:space="preserve">. </w:t>
      </w:r>
      <w:proofErr w:type="spellStart"/>
      <w:r w:rsidRPr="002241B3">
        <w:rPr>
          <w:rFonts w:ascii="Times New Roman" w:hAnsi="Times New Roman" w:cs="Times New Roman"/>
          <w:sz w:val="28"/>
          <w:szCs w:val="28"/>
        </w:rPr>
        <w:t>Colloquium-journal</w:t>
      </w:r>
      <w:proofErr w:type="spellEnd"/>
      <w:r w:rsidRPr="002241B3">
        <w:rPr>
          <w:rFonts w:ascii="Times New Roman" w:hAnsi="Times New Roman" w:cs="Times New Roman"/>
          <w:sz w:val="28"/>
          <w:szCs w:val="28"/>
        </w:rPr>
        <w:t xml:space="preserve">, 7 (94), 65–70. </w:t>
      </w:r>
      <w:r w:rsidRPr="000652FB">
        <w:rPr>
          <w:rFonts w:ascii="Times New Roman" w:hAnsi="Times New Roman" w:cs="Times New Roman"/>
          <w:sz w:val="28"/>
          <w:szCs w:val="28"/>
        </w:rPr>
        <w:t>https://doi:10.24412/2520-6990-2021-794-65-70</w:t>
      </w:r>
      <w:r>
        <w:rPr>
          <w:rFonts w:ascii="Times New Roman" w:hAnsi="Times New Roman" w:cs="Times New Roman"/>
          <w:sz w:val="28"/>
          <w:szCs w:val="28"/>
        </w:rPr>
        <w:t xml:space="preserve"> </w:t>
      </w:r>
    </w:p>
    <w:p w14:paraId="3E917194" w14:textId="77777777" w:rsidR="000652FB" w:rsidRDefault="003E3038"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5</w:t>
      </w:r>
      <w:r w:rsidR="00E37ADB">
        <w:rPr>
          <w:rFonts w:ascii="Times New Roman" w:hAnsi="Times New Roman" w:cs="Times New Roman"/>
          <w:sz w:val="28"/>
          <w:szCs w:val="28"/>
        </w:rPr>
        <w:t>.</w:t>
      </w:r>
      <w:r w:rsid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Disc</w:t>
      </w:r>
      <w:proofErr w:type="spellEnd"/>
      <w:r w:rsidR="0076376E" w:rsidRP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mowers</w:t>
      </w:r>
      <w:proofErr w:type="spellEnd"/>
      <w:r w:rsidR="0076376E" w:rsidRP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Krone</w:t>
      </w:r>
      <w:proofErr w:type="spellEnd"/>
      <w:r w:rsidR="0076376E" w:rsidRPr="0076376E">
        <w:rPr>
          <w:rFonts w:ascii="Times New Roman" w:hAnsi="Times New Roman" w:cs="Times New Roman"/>
          <w:sz w:val="28"/>
          <w:szCs w:val="28"/>
        </w:rPr>
        <w:t>. URL: https://www.krone-northamerica.com/products/disc-mowers (дата звернення: 12.01.2025).</w:t>
      </w:r>
    </w:p>
    <w:p w14:paraId="5DA996AB" w14:textId="3D6DF65F" w:rsidR="0076376E" w:rsidRPr="0076376E" w:rsidRDefault="003E3038"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6</w:t>
      </w:r>
      <w:r w:rsid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Mowers</w:t>
      </w:r>
      <w:proofErr w:type="spellEnd"/>
      <w:r w:rsidR="0076376E" w:rsidRPr="0076376E">
        <w:rPr>
          <w:rFonts w:ascii="Times New Roman" w:hAnsi="Times New Roman" w:cs="Times New Roman"/>
          <w:sz w:val="28"/>
          <w:szCs w:val="28"/>
        </w:rPr>
        <w:t xml:space="preserve">. PÖTTINGER </w:t>
      </w:r>
      <w:proofErr w:type="spellStart"/>
      <w:r w:rsidR="0076376E" w:rsidRPr="0076376E">
        <w:rPr>
          <w:rFonts w:ascii="Times New Roman" w:hAnsi="Times New Roman" w:cs="Times New Roman"/>
          <w:sz w:val="28"/>
          <w:szCs w:val="28"/>
        </w:rPr>
        <w:t>Landtechnik</w:t>
      </w:r>
      <w:proofErr w:type="spellEnd"/>
      <w:r w:rsidR="0076376E" w:rsidRP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GmbH</w:t>
      </w:r>
      <w:proofErr w:type="spellEnd"/>
      <w:r w:rsidR="0076376E" w:rsidRPr="0076376E">
        <w:rPr>
          <w:rFonts w:ascii="Times New Roman" w:hAnsi="Times New Roman" w:cs="Times New Roman"/>
          <w:sz w:val="28"/>
          <w:szCs w:val="28"/>
        </w:rPr>
        <w:t>. URL: https://www.poettinger.at/en_uk/produkte/kategorie/mw/mowers (дата звернення: 15.01.2025).</w:t>
      </w:r>
    </w:p>
    <w:p w14:paraId="4E060AC4" w14:textId="55BA370D" w:rsidR="0076376E" w:rsidRPr="0076376E" w:rsidRDefault="003E3038"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7</w:t>
      </w:r>
      <w:r w:rsidR="0076376E" w:rsidRP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Mowers</w:t>
      </w:r>
      <w:proofErr w:type="spellEnd"/>
      <w:r w:rsidR="0076376E" w:rsidRPr="0076376E">
        <w:rPr>
          <w:rFonts w:ascii="Times New Roman" w:hAnsi="Times New Roman" w:cs="Times New Roman"/>
          <w:sz w:val="28"/>
          <w:szCs w:val="28"/>
        </w:rPr>
        <w:t>. SIP. URL: https://www.sip.si/en/products/mowers/ (дата звернення: 16.01.2025).</w:t>
      </w:r>
    </w:p>
    <w:p w14:paraId="6A63C90B" w14:textId="75D402E3" w:rsidR="0076376E" w:rsidRDefault="003E3038" w:rsidP="000652FB">
      <w:pPr>
        <w:spacing w:after="0" w:line="276" w:lineRule="auto"/>
        <w:jc w:val="both"/>
        <w:rPr>
          <w:rFonts w:ascii="Times New Roman" w:hAnsi="Times New Roman" w:cs="Times New Roman"/>
          <w:sz w:val="28"/>
          <w:szCs w:val="28"/>
        </w:rPr>
      </w:pPr>
      <w:r>
        <w:rPr>
          <w:rFonts w:ascii="Times New Roman" w:hAnsi="Times New Roman" w:cs="Times New Roman"/>
          <w:sz w:val="28"/>
          <w:szCs w:val="28"/>
        </w:rPr>
        <w:t>8</w:t>
      </w:r>
      <w:r w:rsidR="0076376E" w:rsidRP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Mowers</w:t>
      </w:r>
      <w:proofErr w:type="spellEnd"/>
      <w:r w:rsidR="0076376E" w:rsidRPr="0076376E">
        <w:rPr>
          <w:rFonts w:ascii="Times New Roman" w:hAnsi="Times New Roman" w:cs="Times New Roman"/>
          <w:sz w:val="28"/>
          <w:szCs w:val="28"/>
        </w:rPr>
        <w:t xml:space="preserve">. KUHN </w:t>
      </w:r>
      <w:proofErr w:type="spellStart"/>
      <w:r w:rsidR="0076376E" w:rsidRPr="0076376E">
        <w:rPr>
          <w:rFonts w:ascii="Times New Roman" w:hAnsi="Times New Roman" w:cs="Times New Roman"/>
          <w:sz w:val="28"/>
          <w:szCs w:val="28"/>
        </w:rPr>
        <w:t>Farm</w:t>
      </w:r>
      <w:proofErr w:type="spellEnd"/>
      <w:r w:rsidR="0076376E" w:rsidRPr="0076376E">
        <w:rPr>
          <w:rFonts w:ascii="Times New Roman" w:hAnsi="Times New Roman" w:cs="Times New Roman"/>
          <w:sz w:val="28"/>
          <w:szCs w:val="28"/>
        </w:rPr>
        <w:t xml:space="preserve"> </w:t>
      </w:r>
      <w:proofErr w:type="spellStart"/>
      <w:r w:rsidR="0076376E" w:rsidRPr="0076376E">
        <w:rPr>
          <w:rFonts w:ascii="Times New Roman" w:hAnsi="Times New Roman" w:cs="Times New Roman"/>
          <w:sz w:val="28"/>
          <w:szCs w:val="28"/>
        </w:rPr>
        <w:t>Machinery</w:t>
      </w:r>
      <w:proofErr w:type="spellEnd"/>
      <w:r w:rsidR="0076376E" w:rsidRPr="0076376E">
        <w:rPr>
          <w:rFonts w:ascii="Times New Roman" w:hAnsi="Times New Roman" w:cs="Times New Roman"/>
          <w:sz w:val="28"/>
          <w:szCs w:val="28"/>
        </w:rPr>
        <w:t>. URL: https://www.kuhn.co.uk/hay-forage/mowers (дата звернення: 16.01.2025).</w:t>
      </w:r>
    </w:p>
    <w:sectPr w:rsidR="0076376E" w:rsidSect="000652FB">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774"/>
    <w:rsid w:val="00017F35"/>
    <w:rsid w:val="000652FB"/>
    <w:rsid w:val="00090DF1"/>
    <w:rsid w:val="001F6B3A"/>
    <w:rsid w:val="00201280"/>
    <w:rsid w:val="002241B3"/>
    <w:rsid w:val="002711E9"/>
    <w:rsid w:val="00276C12"/>
    <w:rsid w:val="002A0E5D"/>
    <w:rsid w:val="00334900"/>
    <w:rsid w:val="003B755D"/>
    <w:rsid w:val="003D757E"/>
    <w:rsid w:val="003E3038"/>
    <w:rsid w:val="00415777"/>
    <w:rsid w:val="00443E70"/>
    <w:rsid w:val="00456ADD"/>
    <w:rsid w:val="00496A53"/>
    <w:rsid w:val="004A2EF6"/>
    <w:rsid w:val="004D1A21"/>
    <w:rsid w:val="00531149"/>
    <w:rsid w:val="00537E20"/>
    <w:rsid w:val="006079FB"/>
    <w:rsid w:val="0063655D"/>
    <w:rsid w:val="006A7D0E"/>
    <w:rsid w:val="006F6431"/>
    <w:rsid w:val="00737043"/>
    <w:rsid w:val="007475FE"/>
    <w:rsid w:val="0075664F"/>
    <w:rsid w:val="0076376E"/>
    <w:rsid w:val="0078304B"/>
    <w:rsid w:val="00787C7A"/>
    <w:rsid w:val="007E756F"/>
    <w:rsid w:val="007F5DBA"/>
    <w:rsid w:val="008260B4"/>
    <w:rsid w:val="009421E4"/>
    <w:rsid w:val="00981F67"/>
    <w:rsid w:val="009E1774"/>
    <w:rsid w:val="009E2046"/>
    <w:rsid w:val="00A02EBF"/>
    <w:rsid w:val="00A04958"/>
    <w:rsid w:val="00A14661"/>
    <w:rsid w:val="00A6420F"/>
    <w:rsid w:val="00AE6391"/>
    <w:rsid w:val="00AF4AF3"/>
    <w:rsid w:val="00B167DD"/>
    <w:rsid w:val="00BB26E1"/>
    <w:rsid w:val="00BC3477"/>
    <w:rsid w:val="00C7799D"/>
    <w:rsid w:val="00D504A4"/>
    <w:rsid w:val="00D776B2"/>
    <w:rsid w:val="00DC3229"/>
    <w:rsid w:val="00DC488B"/>
    <w:rsid w:val="00E37ADB"/>
    <w:rsid w:val="00E55C18"/>
    <w:rsid w:val="00E63FFB"/>
    <w:rsid w:val="00E65062"/>
    <w:rsid w:val="00E973C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5CF5B"/>
  <w15:chartTrackingRefBased/>
  <w15:docId w15:val="{13FCCABC-0876-4E9B-8365-7FCC842E8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090DF1"/>
    <w:rPr>
      <w:sz w:val="16"/>
      <w:szCs w:val="16"/>
    </w:rPr>
  </w:style>
  <w:style w:type="paragraph" w:styleId="a4">
    <w:name w:val="annotation text"/>
    <w:basedOn w:val="a"/>
    <w:link w:val="a5"/>
    <w:uiPriority w:val="99"/>
    <w:semiHidden/>
    <w:unhideWhenUsed/>
    <w:rsid w:val="00090DF1"/>
    <w:pPr>
      <w:spacing w:after="200" w:line="240" w:lineRule="auto"/>
    </w:pPr>
    <w:rPr>
      <w:rFonts w:eastAsiaTheme="minorEastAsia"/>
      <w:sz w:val="20"/>
      <w:szCs w:val="20"/>
      <w:lang w:val="ru-RU" w:eastAsia="ru-RU"/>
    </w:rPr>
  </w:style>
  <w:style w:type="character" w:customStyle="1" w:styleId="a5">
    <w:name w:val="Текст примітки Знак"/>
    <w:basedOn w:val="a0"/>
    <w:link w:val="a4"/>
    <w:uiPriority w:val="99"/>
    <w:semiHidden/>
    <w:rsid w:val="00090DF1"/>
    <w:rPr>
      <w:rFonts w:eastAsiaTheme="minorEastAsia"/>
      <w:sz w:val="20"/>
      <w:szCs w:val="20"/>
      <w:lang w:val="ru-RU" w:eastAsia="ru-RU"/>
    </w:rPr>
  </w:style>
  <w:style w:type="paragraph" w:styleId="a6">
    <w:name w:val="Balloon Text"/>
    <w:basedOn w:val="a"/>
    <w:link w:val="a7"/>
    <w:uiPriority w:val="99"/>
    <w:semiHidden/>
    <w:unhideWhenUsed/>
    <w:rsid w:val="00090DF1"/>
    <w:pPr>
      <w:spacing w:after="0" w:line="240" w:lineRule="auto"/>
    </w:pPr>
    <w:rPr>
      <w:rFonts w:ascii="Segoe UI" w:hAnsi="Segoe UI" w:cs="Segoe UI"/>
      <w:sz w:val="18"/>
      <w:szCs w:val="18"/>
    </w:rPr>
  </w:style>
  <w:style w:type="character" w:customStyle="1" w:styleId="a7">
    <w:name w:val="Текст у виносці Знак"/>
    <w:basedOn w:val="a0"/>
    <w:link w:val="a6"/>
    <w:uiPriority w:val="99"/>
    <w:semiHidden/>
    <w:rsid w:val="00090DF1"/>
    <w:rPr>
      <w:rFonts w:ascii="Segoe UI" w:hAnsi="Segoe UI" w:cs="Segoe UI"/>
      <w:sz w:val="18"/>
      <w:szCs w:val="18"/>
    </w:rPr>
  </w:style>
  <w:style w:type="character" w:styleId="a8">
    <w:name w:val="Hyperlink"/>
    <w:basedOn w:val="a0"/>
    <w:uiPriority w:val="99"/>
    <w:unhideWhenUsed/>
    <w:rsid w:val="002241B3"/>
    <w:rPr>
      <w:color w:val="0563C1" w:themeColor="hyperlink"/>
      <w:u w:val="single"/>
    </w:rPr>
  </w:style>
  <w:style w:type="character" w:styleId="a9">
    <w:name w:val="Unresolved Mention"/>
    <w:basedOn w:val="a0"/>
    <w:uiPriority w:val="99"/>
    <w:semiHidden/>
    <w:unhideWhenUsed/>
    <w:rsid w:val="002241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4895</Words>
  <Characters>2791</Characters>
  <Application>Microsoft Office Word</Application>
  <DocSecurity>0</DocSecurity>
  <Lines>23</Lines>
  <Paragraphs>15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User36</dc:creator>
  <cp:keywords/>
  <dc:description/>
  <cp:lastModifiedBy>Victor Rebenko</cp:lastModifiedBy>
  <cp:revision>2</cp:revision>
  <dcterms:created xsi:type="dcterms:W3CDTF">2025-10-09T08:47:00Z</dcterms:created>
  <dcterms:modified xsi:type="dcterms:W3CDTF">2025-10-09T08:47:00Z</dcterms:modified>
</cp:coreProperties>
</file>