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99ED3A" w14:textId="0EBABD3C" w:rsidR="00995A9E" w:rsidRPr="006841A8" w:rsidRDefault="00995A9E" w:rsidP="009D0567">
      <w:pPr>
        <w:spacing w:line="276" w:lineRule="auto"/>
        <w:ind w:firstLine="0"/>
        <w:rPr>
          <w:sz w:val="28"/>
          <w:szCs w:val="28"/>
        </w:rPr>
      </w:pPr>
      <w:r w:rsidRPr="006841A8">
        <w:rPr>
          <w:sz w:val="28"/>
          <w:szCs w:val="28"/>
        </w:rPr>
        <w:t xml:space="preserve">УДК </w:t>
      </w:r>
      <w:r w:rsidR="00EB1B7E" w:rsidRPr="00EB1B7E">
        <w:rPr>
          <w:sz w:val="28"/>
          <w:szCs w:val="28"/>
        </w:rPr>
        <w:t>631.372.5:631.365</w:t>
      </w:r>
    </w:p>
    <w:p w14:paraId="102E8AD0" w14:textId="77777777" w:rsidR="00700658" w:rsidRPr="006841A8" w:rsidRDefault="00700658" w:rsidP="009D0567">
      <w:pPr>
        <w:spacing w:line="276" w:lineRule="auto"/>
        <w:ind w:firstLine="0"/>
        <w:rPr>
          <w:sz w:val="28"/>
          <w:szCs w:val="28"/>
        </w:rPr>
      </w:pPr>
    </w:p>
    <w:p w14:paraId="648FFEA3" w14:textId="22B86C1E" w:rsidR="00D072F7" w:rsidRPr="006841A8" w:rsidRDefault="00EB1B7E" w:rsidP="006841A8">
      <w:pPr>
        <w:spacing w:line="276" w:lineRule="auto"/>
        <w:ind w:firstLine="0"/>
        <w:jc w:val="center"/>
        <w:rPr>
          <w:b/>
          <w:caps/>
          <w:sz w:val="28"/>
          <w:szCs w:val="28"/>
        </w:rPr>
      </w:pPr>
      <w:r w:rsidRPr="00EB1B7E">
        <w:rPr>
          <w:b/>
          <w:caps/>
          <w:sz w:val="28"/>
          <w:szCs w:val="28"/>
        </w:rPr>
        <w:t>АНАЛІЗ КОНСТРУКТИВНИХ ОСОБЛИВОСТЕЙ І СИЛОВОЇ ВЗАЄМОДІЇ НАСІННЯ ЗЕРНОВИХ КУЛЬТУР ІЗ РОБОЧИМИ ОРГАНАМИ АКСІАЛЬНО-РОТОРНОГО МОЛОТИЛЬНО-СЕПАРУВАЛЬНОГО ПРИСТРОЮ ДИФЕРЕНЦІЙОВАНОГО ТИПУ</w:t>
      </w:r>
    </w:p>
    <w:p w14:paraId="0328B272" w14:textId="77777777" w:rsidR="00995A9E" w:rsidRPr="006841A8" w:rsidRDefault="00995A9E" w:rsidP="009D0567">
      <w:pPr>
        <w:spacing w:line="276" w:lineRule="auto"/>
        <w:ind w:firstLine="0"/>
        <w:jc w:val="center"/>
        <w:rPr>
          <w:rFonts w:cs="Times New Roman"/>
          <w:b/>
          <w:sz w:val="28"/>
          <w:szCs w:val="28"/>
        </w:rPr>
      </w:pPr>
    </w:p>
    <w:p w14:paraId="25D391B5" w14:textId="77777777" w:rsidR="00EB1B7E" w:rsidRPr="00EB1B7E" w:rsidRDefault="00EB1B7E" w:rsidP="00EB1B7E">
      <w:pPr>
        <w:spacing w:line="276" w:lineRule="auto"/>
        <w:ind w:firstLine="0"/>
        <w:jc w:val="center"/>
        <w:rPr>
          <w:rFonts w:eastAsia="Times New Roman" w:cs="Times New Roman"/>
          <w:sz w:val="28"/>
          <w:szCs w:val="28"/>
          <w:vertAlign w:val="superscript"/>
          <w:lang w:eastAsia="uk-UA"/>
        </w:rPr>
      </w:pPr>
      <w:r w:rsidRPr="00EB1B7E">
        <w:rPr>
          <w:rFonts w:eastAsia="Times New Roman" w:cs="Times New Roman"/>
          <w:b/>
          <w:sz w:val="28"/>
          <w:szCs w:val="28"/>
          <w:lang w:eastAsia="uk-UA"/>
        </w:rPr>
        <w:t>Дерев’янко Д.А.</w:t>
      </w:r>
      <w:r w:rsidRPr="00EB1B7E">
        <w:rPr>
          <w:rFonts w:eastAsia="Times New Roman" w:cs="Times New Roman"/>
          <w:sz w:val="28"/>
          <w:szCs w:val="28"/>
          <w:lang w:eastAsia="uk-UA"/>
        </w:rPr>
        <w:t xml:space="preserve">, </w:t>
      </w:r>
      <w:proofErr w:type="spellStart"/>
      <w:r w:rsidRPr="00EB1B7E">
        <w:rPr>
          <w:rFonts w:eastAsia="Times New Roman" w:cs="Times New Roman"/>
          <w:sz w:val="28"/>
          <w:szCs w:val="28"/>
          <w:lang w:eastAsia="uk-UA"/>
        </w:rPr>
        <w:t>д.т.н</w:t>
      </w:r>
      <w:proofErr w:type="spellEnd"/>
      <w:r w:rsidRPr="00EB1B7E">
        <w:rPr>
          <w:rFonts w:eastAsia="Times New Roman" w:cs="Times New Roman"/>
          <w:sz w:val="28"/>
          <w:szCs w:val="28"/>
          <w:lang w:eastAsia="uk-UA"/>
        </w:rPr>
        <w:t xml:space="preserve">., професор, </w:t>
      </w:r>
      <w:proofErr w:type="spellStart"/>
      <w:r w:rsidRPr="00EB1B7E">
        <w:rPr>
          <w:rFonts w:eastAsia="Times New Roman" w:cs="Times New Roman"/>
          <w:b/>
          <w:bCs/>
          <w:sz w:val="28"/>
          <w:szCs w:val="28"/>
          <w:lang w:eastAsia="uk-UA"/>
        </w:rPr>
        <w:t>Нонік</w:t>
      </w:r>
      <w:proofErr w:type="spellEnd"/>
      <w:r w:rsidRPr="00EB1B7E">
        <w:rPr>
          <w:rFonts w:eastAsia="Times New Roman" w:cs="Times New Roman"/>
          <w:b/>
          <w:bCs/>
          <w:sz w:val="28"/>
          <w:szCs w:val="28"/>
          <w:lang w:eastAsia="uk-UA"/>
        </w:rPr>
        <w:t xml:space="preserve"> Д.М.</w:t>
      </w:r>
      <w:r w:rsidRPr="00EB1B7E">
        <w:rPr>
          <w:rFonts w:eastAsia="Times New Roman" w:cs="Times New Roman"/>
          <w:sz w:val="28"/>
          <w:szCs w:val="28"/>
          <w:lang w:eastAsia="uk-UA"/>
        </w:rPr>
        <w:t>, здобувач освіти</w:t>
      </w:r>
    </w:p>
    <w:p w14:paraId="40898207" w14:textId="77777777" w:rsidR="00EB1B7E" w:rsidRPr="00EB1B7E" w:rsidRDefault="00EB1B7E" w:rsidP="00EB1B7E">
      <w:pPr>
        <w:spacing w:line="276" w:lineRule="auto"/>
        <w:ind w:firstLine="0"/>
        <w:jc w:val="center"/>
        <w:rPr>
          <w:rFonts w:eastAsia="Times New Roman" w:cs="Times New Roman"/>
          <w:i/>
          <w:sz w:val="28"/>
          <w:szCs w:val="28"/>
          <w:lang w:eastAsia="uk-UA"/>
        </w:rPr>
      </w:pPr>
      <w:r w:rsidRPr="00EB1B7E">
        <w:rPr>
          <w:rFonts w:eastAsia="Times New Roman" w:cs="Times New Roman"/>
          <w:i/>
          <w:sz w:val="28"/>
          <w:szCs w:val="28"/>
          <w:lang w:eastAsia="uk-UA"/>
        </w:rPr>
        <w:t>Поліський національний університет, м. Житомир</w:t>
      </w:r>
    </w:p>
    <w:p w14:paraId="764E2600" w14:textId="77777777" w:rsidR="00EB1B7E" w:rsidRPr="00EB1B7E" w:rsidRDefault="00EB1B7E" w:rsidP="00EB1B7E">
      <w:pPr>
        <w:spacing w:line="276" w:lineRule="auto"/>
        <w:ind w:firstLine="0"/>
        <w:jc w:val="center"/>
        <w:rPr>
          <w:rFonts w:eastAsia="Times New Roman" w:cs="Times New Roman"/>
          <w:sz w:val="28"/>
          <w:szCs w:val="28"/>
          <w:lang w:val="en-US" w:eastAsia="uk-UA"/>
        </w:rPr>
      </w:pPr>
      <w:hyperlink r:id="rId5" w:history="1">
        <w:r w:rsidRPr="00EB1B7E">
          <w:rPr>
            <w:rFonts w:eastAsia="Times New Roman" w:cs="Times New Roman"/>
            <w:sz w:val="28"/>
            <w:szCs w:val="28"/>
            <w:lang w:eastAsia="uk-UA"/>
          </w:rPr>
          <w:t>derevyanko.dmutro@gmail.com</w:t>
        </w:r>
      </w:hyperlink>
    </w:p>
    <w:p w14:paraId="6C75590E" w14:textId="77777777" w:rsidR="00995A9E" w:rsidRPr="006841A8" w:rsidRDefault="00995A9E" w:rsidP="009D0567">
      <w:pPr>
        <w:spacing w:line="276" w:lineRule="auto"/>
        <w:ind w:firstLine="0"/>
        <w:jc w:val="center"/>
        <w:rPr>
          <w:b/>
          <w:caps/>
          <w:sz w:val="28"/>
          <w:szCs w:val="28"/>
        </w:rPr>
      </w:pPr>
    </w:p>
    <w:p w14:paraId="02AC729E" w14:textId="77777777" w:rsidR="00EB1B7E" w:rsidRPr="00EB1B7E" w:rsidRDefault="00EB1B7E" w:rsidP="00EB1B7E">
      <w:pPr>
        <w:spacing w:line="276" w:lineRule="auto"/>
        <w:jc w:val="both"/>
        <w:rPr>
          <w:rFonts w:cs="Times New Roman"/>
          <w:sz w:val="28"/>
          <w:szCs w:val="28"/>
        </w:rPr>
      </w:pPr>
      <w:r w:rsidRPr="00EB1B7E">
        <w:rPr>
          <w:rFonts w:cs="Times New Roman"/>
          <w:sz w:val="28"/>
          <w:szCs w:val="28"/>
        </w:rPr>
        <w:t xml:space="preserve">Виконаний аналіз впливу окремих конструктивних і кінематичних параметрів </w:t>
      </w:r>
      <w:proofErr w:type="spellStart"/>
      <w:r w:rsidRPr="00EB1B7E">
        <w:rPr>
          <w:rFonts w:cs="Times New Roman"/>
          <w:sz w:val="28"/>
          <w:szCs w:val="28"/>
        </w:rPr>
        <w:t>молотильно-сепарувального</w:t>
      </w:r>
      <w:proofErr w:type="spellEnd"/>
      <w:r w:rsidRPr="00EB1B7E">
        <w:rPr>
          <w:rFonts w:cs="Times New Roman"/>
          <w:sz w:val="28"/>
          <w:szCs w:val="28"/>
        </w:rPr>
        <w:t xml:space="preserve"> пристрою (МСУ) на якісні та енергетичні показники технологічного процесу виділення насіння, а також запропонована нами класифікація способів обмолоту різними конструкціями молотильних пристроїв зернових культур стали основою для розроблення та створення принципової схеми </w:t>
      </w:r>
      <w:proofErr w:type="spellStart"/>
      <w:r w:rsidRPr="00EB1B7E">
        <w:rPr>
          <w:rFonts w:cs="Times New Roman"/>
          <w:sz w:val="28"/>
          <w:szCs w:val="28"/>
        </w:rPr>
        <w:t>молотильно-сепарувального</w:t>
      </w:r>
      <w:proofErr w:type="spellEnd"/>
      <w:r w:rsidRPr="00EB1B7E">
        <w:rPr>
          <w:rFonts w:cs="Times New Roman"/>
          <w:sz w:val="28"/>
          <w:szCs w:val="28"/>
        </w:rPr>
        <w:t xml:space="preserve"> пристрою, наведеної на рис. 1.</w:t>
      </w:r>
    </w:p>
    <w:p w14:paraId="2CB5DB5C" w14:textId="77777777" w:rsidR="00EB1B7E" w:rsidRPr="00EB1B7E" w:rsidRDefault="00EB1B7E" w:rsidP="00EB1B7E">
      <w:pPr>
        <w:spacing w:line="276" w:lineRule="auto"/>
        <w:jc w:val="both"/>
        <w:rPr>
          <w:rFonts w:cs="Times New Roman"/>
          <w:sz w:val="28"/>
          <w:szCs w:val="28"/>
        </w:rPr>
      </w:pPr>
      <w:r w:rsidRPr="00EB1B7E">
        <w:rPr>
          <w:rFonts w:cs="Times New Roman"/>
          <w:sz w:val="28"/>
          <w:szCs w:val="28"/>
        </w:rPr>
        <w:drawing>
          <wp:inline distT="0" distB="0" distL="0" distR="0" wp14:anchorId="57F33E60" wp14:editId="29ACC93C">
            <wp:extent cx="6120765" cy="2367915"/>
            <wp:effectExtent l="0" t="0" r="0" b="0"/>
            <wp:docPr id="1105955541" name="Рисунок 1" descr="Зображення, що містить ескіз, малюнок, схема, ряд&#10;&#10;Вміст на основі ШІ може бути неправильни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5955541" name="Рисунок 1" descr="Зображення, що містить ескіз, малюнок, схема, ряд&#10;&#10;Вміст на основі ШІ може бути неправильним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236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AD2899" w14:textId="77777777" w:rsidR="00EB1B7E" w:rsidRPr="00EB1B7E" w:rsidRDefault="00EB1B7E" w:rsidP="00EB1B7E">
      <w:pPr>
        <w:spacing w:line="276" w:lineRule="auto"/>
        <w:jc w:val="both"/>
        <w:rPr>
          <w:rFonts w:cs="Times New Roman"/>
          <w:sz w:val="28"/>
          <w:szCs w:val="28"/>
        </w:rPr>
      </w:pPr>
      <w:r w:rsidRPr="00EB1B7E">
        <w:rPr>
          <w:rFonts w:cs="Times New Roman"/>
          <w:sz w:val="28"/>
          <w:szCs w:val="28"/>
        </w:rPr>
        <w:t xml:space="preserve">Рис. 1. Принципова схема </w:t>
      </w:r>
      <w:proofErr w:type="spellStart"/>
      <w:r w:rsidRPr="00EB1B7E">
        <w:rPr>
          <w:rFonts w:cs="Times New Roman"/>
          <w:sz w:val="28"/>
          <w:szCs w:val="28"/>
        </w:rPr>
        <w:t>молотильно-сепарувального</w:t>
      </w:r>
      <w:proofErr w:type="spellEnd"/>
      <w:r w:rsidRPr="00EB1B7E">
        <w:rPr>
          <w:rFonts w:cs="Times New Roman"/>
          <w:sz w:val="28"/>
          <w:szCs w:val="28"/>
        </w:rPr>
        <w:t xml:space="preserve"> пристрою: 1 – опорно-приводний вал аксіального ротора; 2 – завантажувальна воронка; 3 – шнек-живильник; 4 – конічне решето підбою; 5 – планетарний </w:t>
      </w:r>
      <w:proofErr w:type="spellStart"/>
      <w:r w:rsidRPr="00EB1B7E">
        <w:rPr>
          <w:rFonts w:cs="Times New Roman"/>
          <w:sz w:val="28"/>
          <w:szCs w:val="28"/>
        </w:rPr>
        <w:t>вальць</w:t>
      </w:r>
      <w:proofErr w:type="spellEnd"/>
      <w:r w:rsidRPr="00EB1B7E">
        <w:rPr>
          <w:rFonts w:cs="Times New Roman"/>
          <w:sz w:val="28"/>
          <w:szCs w:val="28"/>
        </w:rPr>
        <w:t xml:space="preserve"> із бичами; 6 – пружно-</w:t>
      </w:r>
      <w:proofErr w:type="spellStart"/>
      <w:r w:rsidRPr="00EB1B7E">
        <w:rPr>
          <w:rFonts w:cs="Times New Roman"/>
          <w:sz w:val="28"/>
          <w:szCs w:val="28"/>
        </w:rPr>
        <w:t>демпфувальний</w:t>
      </w:r>
      <w:proofErr w:type="spellEnd"/>
      <w:r w:rsidRPr="00EB1B7E">
        <w:rPr>
          <w:rFonts w:cs="Times New Roman"/>
          <w:sz w:val="28"/>
          <w:szCs w:val="28"/>
        </w:rPr>
        <w:t xml:space="preserve"> робочий орган; 7 – планетарний привід; 8 – </w:t>
      </w:r>
      <w:proofErr w:type="spellStart"/>
      <w:r w:rsidRPr="00EB1B7E">
        <w:rPr>
          <w:rFonts w:cs="Times New Roman"/>
          <w:sz w:val="28"/>
          <w:szCs w:val="28"/>
        </w:rPr>
        <w:t>вороховідвідний</w:t>
      </w:r>
      <w:proofErr w:type="spellEnd"/>
      <w:r w:rsidRPr="00EB1B7E">
        <w:rPr>
          <w:rFonts w:cs="Times New Roman"/>
          <w:sz w:val="28"/>
          <w:szCs w:val="28"/>
        </w:rPr>
        <w:t xml:space="preserve"> шнек; 9 і 10 – диски-водила з підшипниками.</w:t>
      </w:r>
    </w:p>
    <w:p w14:paraId="28FB4DB3" w14:textId="77777777" w:rsidR="00EB1B7E" w:rsidRPr="00EB1B7E" w:rsidRDefault="00EB1B7E" w:rsidP="00EB1B7E">
      <w:pPr>
        <w:spacing w:line="276" w:lineRule="auto"/>
        <w:jc w:val="both"/>
        <w:rPr>
          <w:rFonts w:cs="Times New Roman"/>
          <w:sz w:val="28"/>
          <w:szCs w:val="28"/>
        </w:rPr>
      </w:pPr>
      <w:proofErr w:type="spellStart"/>
      <w:r w:rsidRPr="00EB1B7E">
        <w:rPr>
          <w:rFonts w:cs="Times New Roman"/>
          <w:sz w:val="28"/>
          <w:szCs w:val="28"/>
        </w:rPr>
        <w:t>Молотильно-сепарувальний</w:t>
      </w:r>
      <w:proofErr w:type="spellEnd"/>
      <w:r w:rsidRPr="00EB1B7E">
        <w:rPr>
          <w:rFonts w:cs="Times New Roman"/>
          <w:sz w:val="28"/>
          <w:szCs w:val="28"/>
        </w:rPr>
        <w:t xml:space="preserve"> пристрій, захищений патентами, працює таким чином. Під час обертання опорно-привідного </w:t>
      </w:r>
      <w:proofErr w:type="spellStart"/>
      <w:r w:rsidRPr="00EB1B7E">
        <w:rPr>
          <w:rFonts w:cs="Times New Roman"/>
          <w:sz w:val="28"/>
          <w:szCs w:val="28"/>
        </w:rPr>
        <w:t>вала</w:t>
      </w:r>
      <w:proofErr w:type="spellEnd"/>
      <w:r w:rsidRPr="00EB1B7E">
        <w:rPr>
          <w:rFonts w:cs="Times New Roman"/>
          <w:sz w:val="28"/>
          <w:szCs w:val="28"/>
        </w:rPr>
        <w:t xml:space="preserve"> – 1 зернова рослинна маса через завантажувальну воронку – 2 за допомогою шнека-живильника – 3 подається у молотильний зазор між конічним решетом підбою – 4 та ротором із планетарними вальцями з бичами – 5 і пружно-</w:t>
      </w:r>
      <w:proofErr w:type="spellStart"/>
      <w:r w:rsidRPr="00EB1B7E">
        <w:rPr>
          <w:rFonts w:cs="Times New Roman"/>
          <w:sz w:val="28"/>
          <w:szCs w:val="28"/>
        </w:rPr>
        <w:t>демпфувальним</w:t>
      </w:r>
      <w:proofErr w:type="spellEnd"/>
      <w:r w:rsidRPr="00EB1B7E">
        <w:rPr>
          <w:rFonts w:cs="Times New Roman"/>
          <w:sz w:val="28"/>
          <w:szCs w:val="28"/>
        </w:rPr>
        <w:t xml:space="preserve"> робочим органом – 6. У результаті ударної дії бичів, розташованих діаметрально протилежно на планетарних вальцях, руйнуються зв’язки зерна з бобами. Відбувається </w:t>
      </w:r>
      <w:r w:rsidRPr="00EB1B7E">
        <w:rPr>
          <w:rFonts w:cs="Times New Roman"/>
          <w:sz w:val="28"/>
          <w:szCs w:val="28"/>
        </w:rPr>
        <w:lastRenderedPageBreak/>
        <w:t>стиснення шару пружно-</w:t>
      </w:r>
      <w:proofErr w:type="spellStart"/>
      <w:r w:rsidRPr="00EB1B7E">
        <w:rPr>
          <w:rFonts w:cs="Times New Roman"/>
          <w:sz w:val="28"/>
          <w:szCs w:val="28"/>
        </w:rPr>
        <w:t>демпфувальним</w:t>
      </w:r>
      <w:proofErr w:type="spellEnd"/>
      <w:r w:rsidRPr="00EB1B7E">
        <w:rPr>
          <w:rFonts w:cs="Times New Roman"/>
          <w:sz w:val="28"/>
          <w:szCs w:val="28"/>
        </w:rPr>
        <w:t xml:space="preserve"> робочим органом, після чого бичі захоплюють </w:t>
      </w:r>
      <w:proofErr w:type="spellStart"/>
      <w:r w:rsidRPr="00EB1B7E">
        <w:rPr>
          <w:rFonts w:cs="Times New Roman"/>
          <w:sz w:val="28"/>
          <w:szCs w:val="28"/>
        </w:rPr>
        <w:t>ворох</w:t>
      </w:r>
      <w:proofErr w:type="spellEnd"/>
      <w:r w:rsidRPr="00EB1B7E">
        <w:rPr>
          <w:rFonts w:cs="Times New Roman"/>
          <w:sz w:val="28"/>
          <w:szCs w:val="28"/>
        </w:rPr>
        <w:t xml:space="preserve">, забезпечуючи його спіралеподібний рух до виходу, де розміщено </w:t>
      </w:r>
      <w:proofErr w:type="spellStart"/>
      <w:r w:rsidRPr="00EB1B7E">
        <w:rPr>
          <w:rFonts w:cs="Times New Roman"/>
          <w:sz w:val="28"/>
          <w:szCs w:val="28"/>
        </w:rPr>
        <w:t>вороховідвідний</w:t>
      </w:r>
      <w:proofErr w:type="spellEnd"/>
      <w:r w:rsidRPr="00EB1B7E">
        <w:rPr>
          <w:rFonts w:cs="Times New Roman"/>
          <w:sz w:val="28"/>
          <w:szCs w:val="28"/>
        </w:rPr>
        <w:t xml:space="preserve"> шнек – 8. Унаслідок пружних властивостей матеріалу товщина шару частково відновлюється, а просторова решітка шару збільшується.</w:t>
      </w:r>
    </w:p>
    <w:p w14:paraId="4BE096E1" w14:textId="77777777" w:rsidR="00EB1B7E" w:rsidRPr="00EB1B7E" w:rsidRDefault="00EB1B7E" w:rsidP="00EB1B7E">
      <w:pPr>
        <w:spacing w:line="276" w:lineRule="auto"/>
        <w:jc w:val="both"/>
        <w:rPr>
          <w:rFonts w:cs="Times New Roman"/>
          <w:sz w:val="28"/>
          <w:szCs w:val="28"/>
        </w:rPr>
      </w:pPr>
      <w:r w:rsidRPr="00EB1B7E">
        <w:rPr>
          <w:rFonts w:cs="Times New Roman"/>
          <w:sz w:val="28"/>
          <w:szCs w:val="28"/>
        </w:rPr>
        <w:t xml:space="preserve">Планетарний привід – 7 та диски-водила – 9 і 10 захищені огороджувальними щитками, що унеможливлюють потрапляння до них </w:t>
      </w:r>
      <w:proofErr w:type="spellStart"/>
      <w:r w:rsidRPr="00EB1B7E">
        <w:rPr>
          <w:rFonts w:cs="Times New Roman"/>
          <w:sz w:val="28"/>
          <w:szCs w:val="28"/>
        </w:rPr>
        <w:t>вороху</w:t>
      </w:r>
      <w:proofErr w:type="spellEnd"/>
      <w:r w:rsidRPr="00EB1B7E">
        <w:rPr>
          <w:rFonts w:cs="Times New Roman"/>
          <w:sz w:val="28"/>
          <w:szCs w:val="28"/>
        </w:rPr>
        <w:t xml:space="preserve"> рослинної маси.</w:t>
      </w:r>
    </w:p>
    <w:p w14:paraId="02092131" w14:textId="77777777" w:rsidR="00EB1B7E" w:rsidRPr="00EB1B7E" w:rsidRDefault="00EB1B7E" w:rsidP="00EB1B7E">
      <w:pPr>
        <w:spacing w:line="276" w:lineRule="auto"/>
        <w:jc w:val="both"/>
        <w:rPr>
          <w:rFonts w:cs="Times New Roman"/>
          <w:sz w:val="28"/>
          <w:szCs w:val="28"/>
        </w:rPr>
      </w:pPr>
      <w:r w:rsidRPr="00EB1B7E">
        <w:rPr>
          <w:rFonts w:cs="Times New Roman"/>
          <w:sz w:val="28"/>
          <w:szCs w:val="28"/>
        </w:rPr>
        <w:t xml:space="preserve">Решітчасте </w:t>
      </w:r>
      <w:proofErr w:type="spellStart"/>
      <w:r w:rsidRPr="00EB1B7E">
        <w:rPr>
          <w:rFonts w:cs="Times New Roman"/>
          <w:sz w:val="28"/>
          <w:szCs w:val="28"/>
        </w:rPr>
        <w:t>підбарабання</w:t>
      </w:r>
      <w:proofErr w:type="spellEnd"/>
      <w:r w:rsidRPr="00EB1B7E">
        <w:rPr>
          <w:rFonts w:cs="Times New Roman"/>
          <w:sz w:val="28"/>
          <w:szCs w:val="28"/>
        </w:rPr>
        <w:t xml:space="preserve"> виконано у формі зрізаного конуса з кутом твірної близько 80°, при цьому кут охоплення ротора становить 360°. Каркас сепаратора послідовно зібраний із планок прямокутного перерізу та поздовжніх круглих прутків, між якими розташовані поперечні прутки, що утворюють просторову решітку зі змінним живим перерізом від входу до виходу; форма отворів — трапецієподібна.</w:t>
      </w:r>
    </w:p>
    <w:p w14:paraId="334AF40C" w14:textId="77777777" w:rsidR="00EB1B7E" w:rsidRPr="00EB1B7E" w:rsidRDefault="00EB1B7E" w:rsidP="00EB1B7E">
      <w:pPr>
        <w:spacing w:line="276" w:lineRule="auto"/>
        <w:jc w:val="both"/>
        <w:rPr>
          <w:rFonts w:cs="Times New Roman"/>
          <w:sz w:val="28"/>
          <w:szCs w:val="28"/>
        </w:rPr>
      </w:pPr>
      <w:r w:rsidRPr="00EB1B7E">
        <w:rPr>
          <w:rFonts w:cs="Times New Roman"/>
          <w:sz w:val="28"/>
          <w:szCs w:val="28"/>
        </w:rPr>
        <w:t>Із усього різноманіття механічних впливів (стискання, тертя, зсув, вільний та невільний удар тощо) у молотильних апаратах найпоширенішими є саме ударні дії. Тому надзвичайно важливо знати гранично допустиму силу зіткнення робочого органу із зерном.</w:t>
      </w:r>
    </w:p>
    <w:p w14:paraId="5D814062" w14:textId="77777777" w:rsidR="00EB1B7E" w:rsidRPr="00EB1B7E" w:rsidRDefault="00EB1B7E" w:rsidP="00EB1B7E">
      <w:pPr>
        <w:spacing w:line="276" w:lineRule="auto"/>
        <w:jc w:val="both"/>
        <w:rPr>
          <w:rFonts w:cs="Times New Roman"/>
          <w:sz w:val="28"/>
          <w:szCs w:val="28"/>
        </w:rPr>
      </w:pPr>
      <w:r w:rsidRPr="00EB1B7E">
        <w:rPr>
          <w:rFonts w:cs="Times New Roman"/>
          <w:sz w:val="28"/>
          <w:szCs w:val="28"/>
        </w:rPr>
        <w:t xml:space="preserve">Числове значення сили удару має забезпечувати руйнування бобів, але не перевищувати межі міцності насіння за динамічного навантаження. Під час удару пружно-пластичних тіл, до яких належать і насіння гороху та сої, об жорстку поверхню у </w:t>
      </w:r>
      <w:proofErr w:type="spellStart"/>
      <w:r w:rsidRPr="00EB1B7E">
        <w:rPr>
          <w:rFonts w:cs="Times New Roman"/>
          <w:sz w:val="28"/>
          <w:szCs w:val="28"/>
        </w:rPr>
        <w:t>зіткнених</w:t>
      </w:r>
      <w:proofErr w:type="spellEnd"/>
      <w:r w:rsidRPr="00EB1B7E">
        <w:rPr>
          <w:rFonts w:cs="Times New Roman"/>
          <w:sz w:val="28"/>
          <w:szCs w:val="28"/>
        </w:rPr>
        <w:t xml:space="preserve"> тілах виникають пластичні та пружні деформації.</w:t>
      </w:r>
    </w:p>
    <w:p w14:paraId="428FE025" w14:textId="77777777" w:rsidR="00EB1B7E" w:rsidRPr="00EB1B7E" w:rsidRDefault="00EB1B7E" w:rsidP="00EB1B7E">
      <w:pPr>
        <w:spacing w:line="276" w:lineRule="auto"/>
        <w:jc w:val="both"/>
        <w:rPr>
          <w:rFonts w:cs="Times New Roman"/>
          <w:sz w:val="28"/>
          <w:szCs w:val="28"/>
        </w:rPr>
      </w:pPr>
      <w:r w:rsidRPr="00EB1B7E">
        <w:rPr>
          <w:rFonts w:cs="Times New Roman"/>
          <w:sz w:val="28"/>
          <w:szCs w:val="28"/>
        </w:rPr>
        <w:t>Однак пластична складова сили удару за своєю величиною є значно меншою за пружну і становить лише 5–7 % від загальної сили удару.</w:t>
      </w:r>
    </w:p>
    <w:p w14:paraId="2496BE8A" w14:textId="77777777" w:rsidR="00EB1B7E" w:rsidRPr="00EB1B7E" w:rsidRDefault="00EB1B7E" w:rsidP="00EB1B7E">
      <w:pPr>
        <w:spacing w:line="276" w:lineRule="auto"/>
        <w:jc w:val="both"/>
        <w:rPr>
          <w:rFonts w:cs="Times New Roman"/>
          <w:sz w:val="28"/>
          <w:szCs w:val="28"/>
        </w:rPr>
      </w:pPr>
      <w:r w:rsidRPr="00EB1B7E">
        <w:rPr>
          <w:rFonts w:cs="Times New Roman"/>
          <w:sz w:val="28"/>
          <w:szCs w:val="28"/>
        </w:rPr>
        <w:t>Тому надалі, під час теоретичного аналізу, ми враховуватимемо лише пружну складову сили удару, приймаючи її за повну силу при динамічному навантаженні зерна.</w:t>
      </w:r>
    </w:p>
    <w:p w14:paraId="46187878" w14:textId="77777777" w:rsidR="00EB1B7E" w:rsidRPr="00EB1B7E" w:rsidRDefault="00EB1B7E" w:rsidP="00EB1B7E">
      <w:pPr>
        <w:spacing w:line="276" w:lineRule="auto"/>
        <w:jc w:val="both"/>
        <w:rPr>
          <w:rFonts w:cs="Times New Roman"/>
          <w:sz w:val="28"/>
          <w:szCs w:val="28"/>
        </w:rPr>
      </w:pPr>
      <w:r w:rsidRPr="00EB1B7E">
        <w:rPr>
          <w:rFonts w:cs="Times New Roman"/>
          <w:sz w:val="28"/>
          <w:szCs w:val="28"/>
        </w:rPr>
        <w:t xml:space="preserve">Під час обмолоту насіння зернових культур зазнає ударних навантажень як з боку бичів ротора так і внаслідок зіткнення одне з одним та з планками </w:t>
      </w:r>
      <w:proofErr w:type="spellStart"/>
      <w:r w:rsidRPr="00EB1B7E">
        <w:rPr>
          <w:rFonts w:cs="Times New Roman"/>
          <w:sz w:val="28"/>
          <w:szCs w:val="28"/>
        </w:rPr>
        <w:t>підбарабання</w:t>
      </w:r>
      <w:proofErr w:type="spellEnd"/>
      <w:r w:rsidRPr="00EB1B7E">
        <w:rPr>
          <w:rFonts w:cs="Times New Roman"/>
          <w:sz w:val="28"/>
          <w:szCs w:val="28"/>
        </w:rPr>
        <w:t>.</w:t>
      </w:r>
    </w:p>
    <w:p w14:paraId="33D2603F" w14:textId="77777777" w:rsidR="00EB1B7E" w:rsidRPr="00EB1B7E" w:rsidRDefault="00EB1B7E" w:rsidP="00EB1B7E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28C323C2" w14:textId="77777777" w:rsidR="00EB1B7E" w:rsidRPr="00EB1B7E" w:rsidRDefault="00EB1B7E" w:rsidP="00EB1B7E">
      <w:pPr>
        <w:spacing w:line="276" w:lineRule="auto"/>
        <w:ind w:firstLine="0"/>
        <w:jc w:val="center"/>
        <w:rPr>
          <w:rFonts w:cs="Times New Roman"/>
          <w:b/>
          <w:sz w:val="28"/>
          <w:szCs w:val="28"/>
        </w:rPr>
      </w:pPr>
      <w:r w:rsidRPr="00EB1B7E">
        <w:rPr>
          <w:rFonts w:cs="Times New Roman"/>
          <w:b/>
          <w:sz w:val="28"/>
          <w:szCs w:val="28"/>
        </w:rPr>
        <w:t>Список використаних джерел</w:t>
      </w:r>
    </w:p>
    <w:p w14:paraId="613F9F45" w14:textId="77777777" w:rsidR="00EB1B7E" w:rsidRPr="00EB1B7E" w:rsidRDefault="00EB1B7E" w:rsidP="00EB1B7E">
      <w:pPr>
        <w:numPr>
          <w:ilvl w:val="0"/>
          <w:numId w:val="8"/>
        </w:numPr>
        <w:spacing w:line="276" w:lineRule="auto"/>
        <w:ind w:left="0" w:firstLine="709"/>
        <w:jc w:val="both"/>
        <w:rPr>
          <w:rFonts w:cs="Times New Roman"/>
          <w:sz w:val="28"/>
          <w:szCs w:val="28"/>
        </w:rPr>
      </w:pPr>
      <w:proofErr w:type="spellStart"/>
      <w:r w:rsidRPr="00EB1B7E">
        <w:rPr>
          <w:rFonts w:cs="Times New Roman"/>
          <w:sz w:val="28"/>
          <w:szCs w:val="28"/>
        </w:rPr>
        <w:t>Long</w:t>
      </w:r>
      <w:proofErr w:type="spellEnd"/>
      <w:r w:rsidRPr="00EB1B7E">
        <w:rPr>
          <w:rFonts w:cs="Times New Roman"/>
          <w:sz w:val="28"/>
          <w:szCs w:val="28"/>
          <w:lang w:val="en-US"/>
        </w:rPr>
        <w:t xml:space="preserve"> </w:t>
      </w:r>
      <w:r w:rsidRPr="00EB1B7E">
        <w:rPr>
          <w:rFonts w:cs="Times New Roman"/>
          <w:sz w:val="28"/>
          <w:szCs w:val="28"/>
        </w:rPr>
        <w:t xml:space="preserve">S., </w:t>
      </w:r>
      <w:proofErr w:type="spellStart"/>
      <w:r w:rsidRPr="00EB1B7E">
        <w:rPr>
          <w:rFonts w:cs="Times New Roman"/>
          <w:sz w:val="28"/>
          <w:szCs w:val="28"/>
        </w:rPr>
        <w:t>Shaw</w:t>
      </w:r>
      <w:proofErr w:type="spellEnd"/>
      <w:r w:rsidRPr="00EB1B7E">
        <w:rPr>
          <w:rFonts w:cs="Times New Roman"/>
          <w:sz w:val="28"/>
          <w:szCs w:val="28"/>
        </w:rPr>
        <w:t xml:space="preserve"> L. </w:t>
      </w:r>
      <w:proofErr w:type="spellStart"/>
      <w:r w:rsidRPr="00EB1B7E">
        <w:rPr>
          <w:rFonts w:cs="Times New Roman"/>
          <w:sz w:val="28"/>
          <w:szCs w:val="28"/>
        </w:rPr>
        <w:t>Grain</w:t>
      </w:r>
      <w:proofErr w:type="spellEnd"/>
      <w:r w:rsidRPr="00EB1B7E">
        <w:rPr>
          <w:rFonts w:cs="Times New Roman"/>
          <w:sz w:val="28"/>
          <w:szCs w:val="28"/>
        </w:rPr>
        <w:t xml:space="preserve"> </w:t>
      </w:r>
      <w:proofErr w:type="spellStart"/>
      <w:r w:rsidRPr="00EB1B7E">
        <w:rPr>
          <w:rFonts w:cs="Times New Roman"/>
          <w:sz w:val="28"/>
          <w:szCs w:val="28"/>
        </w:rPr>
        <w:t>separation</w:t>
      </w:r>
      <w:proofErr w:type="spellEnd"/>
      <w:r w:rsidRPr="00EB1B7E">
        <w:rPr>
          <w:rFonts w:cs="Times New Roman"/>
          <w:sz w:val="28"/>
          <w:szCs w:val="28"/>
        </w:rPr>
        <w:t xml:space="preserve"> </w:t>
      </w:r>
      <w:proofErr w:type="spellStart"/>
      <w:r w:rsidRPr="00EB1B7E">
        <w:rPr>
          <w:rFonts w:cs="Times New Roman"/>
          <w:sz w:val="28"/>
          <w:szCs w:val="28"/>
        </w:rPr>
        <w:t>and</w:t>
      </w:r>
      <w:proofErr w:type="spellEnd"/>
      <w:r w:rsidRPr="00EB1B7E">
        <w:rPr>
          <w:rFonts w:cs="Times New Roman"/>
          <w:sz w:val="28"/>
          <w:szCs w:val="28"/>
        </w:rPr>
        <w:t xml:space="preserve"> </w:t>
      </w:r>
      <w:proofErr w:type="spellStart"/>
      <w:r w:rsidRPr="00EB1B7E">
        <w:rPr>
          <w:rFonts w:cs="Times New Roman"/>
          <w:sz w:val="28"/>
          <w:szCs w:val="28"/>
        </w:rPr>
        <w:t>damage</w:t>
      </w:r>
      <w:proofErr w:type="spellEnd"/>
      <w:r w:rsidRPr="00EB1B7E">
        <w:rPr>
          <w:rFonts w:cs="Times New Roman"/>
          <w:sz w:val="28"/>
          <w:szCs w:val="28"/>
        </w:rPr>
        <w:t xml:space="preserve"> </w:t>
      </w:r>
      <w:proofErr w:type="spellStart"/>
      <w:r w:rsidRPr="00EB1B7E">
        <w:rPr>
          <w:rFonts w:cs="Times New Roman"/>
          <w:sz w:val="28"/>
          <w:szCs w:val="28"/>
        </w:rPr>
        <w:t>of</w:t>
      </w:r>
      <w:proofErr w:type="spellEnd"/>
      <w:r w:rsidRPr="00EB1B7E">
        <w:rPr>
          <w:rFonts w:cs="Times New Roman"/>
          <w:sz w:val="28"/>
          <w:szCs w:val="28"/>
        </w:rPr>
        <w:t xml:space="preserve"> </w:t>
      </w:r>
      <w:proofErr w:type="spellStart"/>
      <w:r w:rsidRPr="00EB1B7E">
        <w:rPr>
          <w:rFonts w:cs="Times New Roman"/>
          <w:sz w:val="28"/>
          <w:szCs w:val="28"/>
        </w:rPr>
        <w:t>an</w:t>
      </w:r>
      <w:proofErr w:type="spellEnd"/>
      <w:r w:rsidRPr="00EB1B7E">
        <w:rPr>
          <w:rFonts w:cs="Times New Roman"/>
          <w:sz w:val="28"/>
          <w:szCs w:val="28"/>
        </w:rPr>
        <w:t xml:space="preserve"> </w:t>
      </w:r>
      <w:proofErr w:type="spellStart"/>
      <w:r w:rsidRPr="00EB1B7E">
        <w:rPr>
          <w:rFonts w:cs="Times New Roman"/>
          <w:sz w:val="28"/>
          <w:szCs w:val="28"/>
        </w:rPr>
        <w:t>axial-flow</w:t>
      </w:r>
      <w:proofErr w:type="spellEnd"/>
      <w:r w:rsidRPr="00EB1B7E">
        <w:rPr>
          <w:rFonts w:cs="Times New Roman"/>
          <w:sz w:val="28"/>
          <w:szCs w:val="28"/>
        </w:rPr>
        <w:t xml:space="preserve"> </w:t>
      </w:r>
      <w:proofErr w:type="spellStart"/>
      <w:r w:rsidRPr="00EB1B7E">
        <w:rPr>
          <w:rFonts w:cs="Times New Roman"/>
          <w:sz w:val="28"/>
          <w:szCs w:val="28"/>
        </w:rPr>
        <w:t>combine</w:t>
      </w:r>
      <w:proofErr w:type="spellEnd"/>
      <w:r w:rsidRPr="00EB1B7E">
        <w:rPr>
          <w:rFonts w:cs="Times New Roman"/>
          <w:sz w:val="28"/>
          <w:szCs w:val="28"/>
        </w:rPr>
        <w:t xml:space="preserve"> (IH 1460). </w:t>
      </w:r>
      <w:proofErr w:type="spellStart"/>
      <w:r w:rsidRPr="00EB1B7E">
        <w:rPr>
          <w:rFonts w:cs="Times New Roman"/>
          <w:sz w:val="28"/>
          <w:szCs w:val="28"/>
        </w:rPr>
        <w:t>Transactions</w:t>
      </w:r>
      <w:proofErr w:type="spellEnd"/>
      <w:r w:rsidRPr="00EB1B7E">
        <w:rPr>
          <w:rFonts w:cs="Times New Roman"/>
          <w:sz w:val="28"/>
          <w:szCs w:val="28"/>
        </w:rPr>
        <w:t xml:space="preserve"> </w:t>
      </w:r>
      <w:proofErr w:type="spellStart"/>
      <w:r w:rsidRPr="00EB1B7E">
        <w:rPr>
          <w:rFonts w:cs="Times New Roman"/>
          <w:sz w:val="28"/>
          <w:szCs w:val="28"/>
        </w:rPr>
        <w:t>of</w:t>
      </w:r>
      <w:proofErr w:type="spellEnd"/>
      <w:r w:rsidRPr="00EB1B7E">
        <w:rPr>
          <w:rFonts w:cs="Times New Roman"/>
          <w:sz w:val="28"/>
          <w:szCs w:val="28"/>
        </w:rPr>
        <w:t xml:space="preserve"> </w:t>
      </w:r>
      <w:proofErr w:type="spellStart"/>
      <w:r w:rsidRPr="00EB1B7E">
        <w:rPr>
          <w:rFonts w:cs="Times New Roman"/>
          <w:sz w:val="28"/>
          <w:szCs w:val="28"/>
        </w:rPr>
        <w:t>the</w:t>
      </w:r>
      <w:proofErr w:type="spellEnd"/>
      <w:r w:rsidRPr="00EB1B7E">
        <w:rPr>
          <w:rFonts w:cs="Times New Roman"/>
          <w:sz w:val="28"/>
          <w:szCs w:val="28"/>
        </w:rPr>
        <w:t xml:space="preserve"> CSBE, 34(1), 1992. </w:t>
      </w:r>
      <w:r w:rsidRPr="00EB1B7E">
        <w:rPr>
          <w:rFonts w:cs="Times New Roman"/>
          <w:sz w:val="28"/>
          <w:szCs w:val="28"/>
          <w:lang w:val="en-US"/>
        </w:rPr>
        <w:t xml:space="preserve">P. </w:t>
      </w:r>
      <w:r w:rsidRPr="00EB1B7E">
        <w:rPr>
          <w:rFonts w:cs="Times New Roman"/>
          <w:sz w:val="28"/>
          <w:szCs w:val="28"/>
        </w:rPr>
        <w:t>49–55. URL:</w:t>
      </w:r>
      <w:r w:rsidRPr="00EB1B7E">
        <w:rPr>
          <w:rFonts w:cs="Times New Roman"/>
          <w:sz w:val="28"/>
          <w:szCs w:val="28"/>
          <w:lang w:val="en-US"/>
        </w:rPr>
        <w:t xml:space="preserve"> https://library.csbe-scgab.ca/docs/journal/34/34_1_49_ocr.pdf?utm_source=chatgpt.com.</w:t>
      </w:r>
    </w:p>
    <w:p w14:paraId="60CDF314" w14:textId="77777777" w:rsidR="00EB1B7E" w:rsidRPr="00EB1B7E" w:rsidRDefault="00EB1B7E" w:rsidP="00EB1B7E">
      <w:pPr>
        <w:numPr>
          <w:ilvl w:val="0"/>
          <w:numId w:val="8"/>
        </w:numPr>
        <w:spacing w:line="276" w:lineRule="auto"/>
        <w:ind w:left="0" w:firstLine="709"/>
        <w:jc w:val="both"/>
        <w:rPr>
          <w:rFonts w:cs="Times New Roman"/>
          <w:sz w:val="28"/>
          <w:szCs w:val="28"/>
        </w:rPr>
      </w:pPr>
      <w:proofErr w:type="spellStart"/>
      <w:r w:rsidRPr="00EB1B7E">
        <w:rPr>
          <w:rFonts w:cs="Times New Roman"/>
          <w:sz w:val="28"/>
          <w:szCs w:val="28"/>
        </w:rPr>
        <w:t>Jayasuriya</w:t>
      </w:r>
      <w:proofErr w:type="spellEnd"/>
      <w:r w:rsidRPr="00EB1B7E">
        <w:rPr>
          <w:rFonts w:cs="Times New Roman"/>
          <w:sz w:val="28"/>
          <w:szCs w:val="28"/>
        </w:rPr>
        <w:t xml:space="preserve"> H. </w:t>
      </w:r>
      <w:proofErr w:type="spellStart"/>
      <w:r w:rsidRPr="00EB1B7E">
        <w:rPr>
          <w:rFonts w:cs="Times New Roman"/>
          <w:sz w:val="28"/>
          <w:szCs w:val="28"/>
        </w:rPr>
        <w:t>Evaluation</w:t>
      </w:r>
      <w:proofErr w:type="spellEnd"/>
      <w:r w:rsidRPr="00EB1B7E">
        <w:rPr>
          <w:rFonts w:cs="Times New Roman"/>
          <w:sz w:val="28"/>
          <w:szCs w:val="28"/>
        </w:rPr>
        <w:t xml:space="preserve"> </w:t>
      </w:r>
      <w:proofErr w:type="spellStart"/>
      <w:r w:rsidRPr="00EB1B7E">
        <w:rPr>
          <w:rFonts w:cs="Times New Roman"/>
          <w:sz w:val="28"/>
          <w:szCs w:val="28"/>
        </w:rPr>
        <w:t>and</w:t>
      </w:r>
      <w:proofErr w:type="spellEnd"/>
      <w:r w:rsidRPr="00EB1B7E">
        <w:rPr>
          <w:rFonts w:cs="Times New Roman"/>
          <w:sz w:val="28"/>
          <w:szCs w:val="28"/>
        </w:rPr>
        <w:t xml:space="preserve"> </w:t>
      </w:r>
      <w:proofErr w:type="spellStart"/>
      <w:r w:rsidRPr="00EB1B7E">
        <w:rPr>
          <w:rFonts w:cs="Times New Roman"/>
          <w:sz w:val="28"/>
          <w:szCs w:val="28"/>
        </w:rPr>
        <w:t>modeling</w:t>
      </w:r>
      <w:proofErr w:type="spellEnd"/>
      <w:r w:rsidRPr="00EB1B7E">
        <w:rPr>
          <w:rFonts w:cs="Times New Roman"/>
          <w:sz w:val="28"/>
          <w:szCs w:val="28"/>
        </w:rPr>
        <w:t xml:space="preserve"> </w:t>
      </w:r>
      <w:proofErr w:type="spellStart"/>
      <w:r w:rsidRPr="00EB1B7E">
        <w:rPr>
          <w:rFonts w:cs="Times New Roman"/>
          <w:sz w:val="28"/>
          <w:szCs w:val="28"/>
        </w:rPr>
        <w:t>the</w:t>
      </w:r>
      <w:proofErr w:type="spellEnd"/>
      <w:r w:rsidRPr="00EB1B7E">
        <w:rPr>
          <w:rFonts w:cs="Times New Roman"/>
          <w:sz w:val="28"/>
          <w:szCs w:val="28"/>
        </w:rPr>
        <w:t xml:space="preserve"> </w:t>
      </w:r>
      <w:proofErr w:type="spellStart"/>
      <w:r w:rsidRPr="00EB1B7E">
        <w:rPr>
          <w:rFonts w:cs="Times New Roman"/>
          <w:sz w:val="28"/>
          <w:szCs w:val="28"/>
        </w:rPr>
        <w:t>mechanical</w:t>
      </w:r>
      <w:proofErr w:type="spellEnd"/>
      <w:r w:rsidRPr="00EB1B7E">
        <w:rPr>
          <w:rFonts w:cs="Times New Roman"/>
          <w:sz w:val="28"/>
          <w:szCs w:val="28"/>
        </w:rPr>
        <w:t xml:space="preserve"> </w:t>
      </w:r>
      <w:proofErr w:type="spellStart"/>
      <w:r w:rsidRPr="00EB1B7E">
        <w:rPr>
          <w:rFonts w:cs="Times New Roman"/>
          <w:sz w:val="28"/>
          <w:szCs w:val="28"/>
        </w:rPr>
        <w:t>damage</w:t>
      </w:r>
      <w:proofErr w:type="spellEnd"/>
      <w:r w:rsidRPr="00EB1B7E">
        <w:rPr>
          <w:rFonts w:cs="Times New Roman"/>
          <w:sz w:val="28"/>
          <w:szCs w:val="28"/>
        </w:rPr>
        <w:t xml:space="preserve"> </w:t>
      </w:r>
      <w:proofErr w:type="spellStart"/>
      <w:r w:rsidRPr="00EB1B7E">
        <w:rPr>
          <w:rFonts w:cs="Times New Roman"/>
          <w:sz w:val="28"/>
          <w:szCs w:val="28"/>
        </w:rPr>
        <w:t>to</w:t>
      </w:r>
      <w:proofErr w:type="spellEnd"/>
      <w:r w:rsidRPr="00EB1B7E">
        <w:rPr>
          <w:rFonts w:cs="Times New Roman"/>
          <w:sz w:val="28"/>
          <w:szCs w:val="28"/>
        </w:rPr>
        <w:t xml:space="preserve"> </w:t>
      </w:r>
      <w:proofErr w:type="spellStart"/>
      <w:r w:rsidRPr="00EB1B7E">
        <w:rPr>
          <w:rFonts w:cs="Times New Roman"/>
          <w:sz w:val="28"/>
          <w:szCs w:val="28"/>
        </w:rPr>
        <w:t>seeds</w:t>
      </w:r>
      <w:proofErr w:type="spellEnd"/>
      <w:r w:rsidRPr="00EB1B7E">
        <w:rPr>
          <w:rFonts w:cs="Times New Roman"/>
          <w:sz w:val="28"/>
          <w:szCs w:val="28"/>
        </w:rPr>
        <w:t xml:space="preserve">. WAMS </w:t>
      </w:r>
      <w:proofErr w:type="spellStart"/>
      <w:r w:rsidRPr="00EB1B7E">
        <w:rPr>
          <w:rFonts w:cs="Times New Roman"/>
          <w:sz w:val="28"/>
          <w:szCs w:val="28"/>
        </w:rPr>
        <w:t>Proc</w:t>
      </w:r>
      <w:proofErr w:type="spellEnd"/>
      <w:r w:rsidRPr="00EB1B7E">
        <w:rPr>
          <w:rFonts w:cs="Times New Roman"/>
          <w:sz w:val="28"/>
          <w:szCs w:val="28"/>
        </w:rPr>
        <w:t>., 2012. URL:</w:t>
      </w:r>
      <w:r w:rsidRPr="00EB1B7E">
        <w:rPr>
          <w:rFonts w:cs="Times New Roman"/>
          <w:sz w:val="28"/>
          <w:szCs w:val="28"/>
          <w:lang w:val="en-US"/>
        </w:rPr>
        <w:t xml:space="preserve"> https://www.msc-les.org/proceedings/wams/2012/WAMS2012_1.pdf?utm_source=chatgpt.com</w:t>
      </w:r>
    </w:p>
    <w:p w14:paraId="46FA1DD3" w14:textId="1B8CC69F" w:rsidR="00F118A1" w:rsidRPr="00F118A1" w:rsidRDefault="00F118A1" w:rsidP="00EB1B7E">
      <w:pPr>
        <w:spacing w:line="276" w:lineRule="auto"/>
        <w:jc w:val="both"/>
        <w:rPr>
          <w:rFonts w:cs="Times New Roman"/>
          <w:sz w:val="28"/>
          <w:szCs w:val="28"/>
        </w:rPr>
      </w:pPr>
    </w:p>
    <w:sectPr w:rsidR="00F118A1" w:rsidRPr="00F118A1" w:rsidSect="00BE1822">
      <w:pgSz w:w="11907" w:h="16840" w:code="9"/>
      <w:pgMar w:top="851" w:right="851" w:bottom="851" w:left="1418" w:header="0" w:footer="6" w:gutter="0"/>
      <w:cols w:space="708"/>
      <w:noEndnote/>
      <w:titlePg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36C39"/>
    <w:multiLevelType w:val="multilevel"/>
    <w:tmpl w:val="3976C332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1C8A0FD7"/>
    <w:multiLevelType w:val="hybridMultilevel"/>
    <w:tmpl w:val="D3864892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2DB77B3B"/>
    <w:multiLevelType w:val="multilevel"/>
    <w:tmpl w:val="91BAF58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" w15:restartNumberingAfterBreak="0">
    <w:nsid w:val="3BE63673"/>
    <w:multiLevelType w:val="multilevel"/>
    <w:tmpl w:val="74E876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00B3125"/>
    <w:multiLevelType w:val="hybridMultilevel"/>
    <w:tmpl w:val="13F4CE06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4C0238DA"/>
    <w:multiLevelType w:val="multilevel"/>
    <w:tmpl w:val="66F8AC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7D9705B"/>
    <w:multiLevelType w:val="hybridMultilevel"/>
    <w:tmpl w:val="8F264154"/>
    <w:lvl w:ilvl="0" w:tplc="74925EB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73583CA6"/>
    <w:multiLevelType w:val="multilevel"/>
    <w:tmpl w:val="1C96F5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  <w:num w:numId="6">
    <w:abstractNumId w:val="5"/>
  </w:num>
  <w:num w:numId="7">
    <w:abstractNumId w:val="7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FAD"/>
    <w:rsid w:val="0002415D"/>
    <w:rsid w:val="000C0A4D"/>
    <w:rsid w:val="00214F38"/>
    <w:rsid w:val="00241324"/>
    <w:rsid w:val="002D20E7"/>
    <w:rsid w:val="0035230F"/>
    <w:rsid w:val="00355DDC"/>
    <w:rsid w:val="00417B1F"/>
    <w:rsid w:val="004B7CB2"/>
    <w:rsid w:val="005460FC"/>
    <w:rsid w:val="005535D1"/>
    <w:rsid w:val="00557BD1"/>
    <w:rsid w:val="00576FA5"/>
    <w:rsid w:val="005D433B"/>
    <w:rsid w:val="00624699"/>
    <w:rsid w:val="0063782D"/>
    <w:rsid w:val="0066558B"/>
    <w:rsid w:val="00675DE7"/>
    <w:rsid w:val="006841A8"/>
    <w:rsid w:val="006E1509"/>
    <w:rsid w:val="00700658"/>
    <w:rsid w:val="00703DCD"/>
    <w:rsid w:val="007415CA"/>
    <w:rsid w:val="00750106"/>
    <w:rsid w:val="007E1217"/>
    <w:rsid w:val="00800AC0"/>
    <w:rsid w:val="00901A47"/>
    <w:rsid w:val="00995A9E"/>
    <w:rsid w:val="009D0567"/>
    <w:rsid w:val="009E358D"/>
    <w:rsid w:val="00A115F0"/>
    <w:rsid w:val="00A212EA"/>
    <w:rsid w:val="00A33FA7"/>
    <w:rsid w:val="00A51FAD"/>
    <w:rsid w:val="00AA23AD"/>
    <w:rsid w:val="00AB5CD4"/>
    <w:rsid w:val="00B12080"/>
    <w:rsid w:val="00B73A1B"/>
    <w:rsid w:val="00B96674"/>
    <w:rsid w:val="00BE1822"/>
    <w:rsid w:val="00BF36F6"/>
    <w:rsid w:val="00D072F7"/>
    <w:rsid w:val="00D60A92"/>
    <w:rsid w:val="00D84B4D"/>
    <w:rsid w:val="00D871F9"/>
    <w:rsid w:val="00DE1766"/>
    <w:rsid w:val="00E95B21"/>
    <w:rsid w:val="00EA2B61"/>
    <w:rsid w:val="00EB1B7E"/>
    <w:rsid w:val="00EC5F48"/>
    <w:rsid w:val="00F01F20"/>
    <w:rsid w:val="00F118A1"/>
    <w:rsid w:val="00F43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FE4A26"/>
  <w15:docId w15:val="{112C95F1-C546-494A-AF39-F5710AB34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uk-UA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left"/>
    </w:pPr>
  </w:style>
  <w:style w:type="paragraph" w:styleId="3">
    <w:name w:val="heading 3"/>
    <w:basedOn w:val="a"/>
    <w:link w:val="30"/>
    <w:uiPriority w:val="9"/>
    <w:qFormat/>
    <w:rsid w:val="00A51FAD"/>
    <w:pPr>
      <w:widowControl/>
      <w:spacing w:before="100" w:beforeAutospacing="1" w:after="100" w:afterAutospacing="1"/>
      <w:ind w:firstLine="0"/>
      <w:outlineLvl w:val="2"/>
    </w:pPr>
    <w:rPr>
      <w:rFonts w:eastAsia="Times New Roman" w:cs="Times New Roman"/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A51FAD"/>
    <w:rPr>
      <w:rFonts w:eastAsia="Times New Roman" w:cs="Times New Roman"/>
      <w:b/>
      <w:bCs/>
      <w:sz w:val="27"/>
      <w:szCs w:val="27"/>
      <w:lang w:eastAsia="uk-UA"/>
    </w:rPr>
  </w:style>
  <w:style w:type="paragraph" w:styleId="a3">
    <w:name w:val="Normal (Web)"/>
    <w:basedOn w:val="a"/>
    <w:uiPriority w:val="99"/>
    <w:semiHidden/>
    <w:unhideWhenUsed/>
    <w:rsid w:val="00A51FAD"/>
    <w:pPr>
      <w:widowControl/>
      <w:spacing w:before="100" w:beforeAutospacing="1" w:after="100" w:afterAutospacing="1"/>
      <w:ind w:firstLine="0"/>
    </w:pPr>
    <w:rPr>
      <w:rFonts w:eastAsia="Times New Roman" w:cs="Times New Roman"/>
      <w:szCs w:val="24"/>
      <w:lang w:eastAsia="uk-UA"/>
    </w:rPr>
  </w:style>
  <w:style w:type="paragraph" w:styleId="a4">
    <w:name w:val="List Paragraph"/>
    <w:basedOn w:val="a"/>
    <w:uiPriority w:val="34"/>
    <w:qFormat/>
    <w:rsid w:val="00D072F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95A9E"/>
    <w:rPr>
      <w:rFonts w:ascii="Tahoma" w:hAnsi="Tahoma" w:cs="Tahoma"/>
      <w:sz w:val="16"/>
      <w:szCs w:val="16"/>
    </w:rPr>
  </w:style>
  <w:style w:type="character" w:customStyle="1" w:styleId="a6">
    <w:name w:val="Текст у виносці Знак"/>
    <w:basedOn w:val="a0"/>
    <w:link w:val="a5"/>
    <w:uiPriority w:val="99"/>
    <w:semiHidden/>
    <w:rsid w:val="00995A9E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35230F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3523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479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4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mailto:derevyanko.dmutro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2493</Words>
  <Characters>1422</Characters>
  <Application>Microsoft Office Word</Application>
  <DocSecurity>0</DocSecurity>
  <Lines>11</Lines>
  <Paragraphs>7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3908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Віктор</dc:creator>
  <cp:lastModifiedBy>Victor Rebenko</cp:lastModifiedBy>
  <cp:revision>3</cp:revision>
  <dcterms:created xsi:type="dcterms:W3CDTF">2025-10-23T18:29:00Z</dcterms:created>
  <dcterms:modified xsi:type="dcterms:W3CDTF">2025-10-23T18:30:00Z</dcterms:modified>
</cp:coreProperties>
</file>